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6F3" w:rsidRDefault="00D266F3"/>
    <w:p w:rsidR="00D266F3" w:rsidRDefault="00E75B15">
      <w:pPr>
        <w:spacing w:line="7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西北农林科技大学</w:t>
      </w:r>
    </w:p>
    <w:p w:rsidR="00D266F3" w:rsidRDefault="00E75B15" w:rsidP="0085581C">
      <w:pPr>
        <w:spacing w:line="7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王同川励志奖学金评选办法</w:t>
      </w:r>
      <w:bookmarkStart w:id="0" w:name="_GoBack"/>
      <w:bookmarkEnd w:id="0"/>
      <w:r>
        <w:rPr>
          <w:rFonts w:ascii="方正小标宋简体" w:eastAsia="方正小标宋简体" w:hint="eastAsia"/>
          <w:sz w:val="44"/>
          <w:szCs w:val="44"/>
        </w:rPr>
        <w:t>（2018年修订）</w:t>
      </w:r>
    </w:p>
    <w:p w:rsidR="0043376A" w:rsidRDefault="0043376A">
      <w:pPr>
        <w:pStyle w:val="Default"/>
        <w:spacing w:line="720" w:lineRule="exact"/>
        <w:ind w:firstLineChars="200" w:firstLine="643"/>
        <w:jc w:val="both"/>
        <w:rPr>
          <w:rFonts w:ascii="仿宋_GB2312" w:eastAsia="仿宋_GB2312" w:cs="Times New Roman"/>
          <w:b/>
          <w:kern w:val="2"/>
          <w:sz w:val="32"/>
          <w:szCs w:val="32"/>
        </w:rPr>
      </w:pPr>
    </w:p>
    <w:p w:rsidR="00D266F3" w:rsidRDefault="00E75B15">
      <w:pPr>
        <w:pStyle w:val="Default"/>
        <w:spacing w:line="720" w:lineRule="exact"/>
        <w:ind w:firstLineChars="200" w:firstLine="643"/>
        <w:jc w:val="both"/>
        <w:rPr>
          <w:rFonts w:ascii="仿宋_GB2312" w:eastAsia="仿宋_GB2312" w:cs="Times New Roman"/>
          <w:kern w:val="2"/>
          <w:sz w:val="32"/>
          <w:szCs w:val="32"/>
        </w:rPr>
      </w:pPr>
      <w:r>
        <w:rPr>
          <w:rFonts w:ascii="仿宋_GB2312" w:eastAsia="仿宋_GB2312" w:cs="Times New Roman" w:hint="eastAsia"/>
          <w:b/>
          <w:kern w:val="2"/>
          <w:sz w:val="32"/>
          <w:szCs w:val="32"/>
        </w:rPr>
        <w:t>第一条</w:t>
      </w:r>
      <w:r>
        <w:rPr>
          <w:rFonts w:ascii="仿宋_GB2312" w:eastAsia="仿宋_GB2312" w:cs="Times New Roman"/>
          <w:b/>
          <w:kern w:val="2"/>
          <w:sz w:val="32"/>
          <w:szCs w:val="32"/>
        </w:rPr>
        <w:t xml:space="preserve">  </w:t>
      </w:r>
      <w:r>
        <w:rPr>
          <w:rFonts w:ascii="仿宋_GB2312" w:eastAsia="仿宋_GB2312" w:cs="Times New Roman" w:hint="eastAsia"/>
          <w:kern w:val="2"/>
          <w:sz w:val="32"/>
          <w:szCs w:val="32"/>
        </w:rPr>
        <w:t>为鼓励和帮助品学兼优的家庭经济困难学生顺利完成学业，上海川睿投资中心王同川先生在我校捐赠设立“王同川励志奖学金”。为做好奖学金评定及发放工作，结合学校实际，特制定本办法。</w:t>
      </w:r>
    </w:p>
    <w:p w:rsidR="00D266F3" w:rsidRDefault="00E75B15">
      <w:pPr>
        <w:spacing w:line="720" w:lineRule="exact"/>
        <w:ind w:firstLineChars="200" w:firstLine="643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第二条</w:t>
      </w:r>
      <w:r>
        <w:rPr>
          <w:rFonts w:ascii="仿宋_GB2312" w:eastAsia="仿宋_GB2312"/>
          <w:b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评选奖励对象为我校全日制本科学生，每年奖励名额</w:t>
      </w:r>
      <w:r>
        <w:rPr>
          <w:rFonts w:ascii="仿宋_GB2312" w:eastAsia="仿宋_GB2312"/>
          <w:sz w:val="32"/>
          <w:szCs w:val="32"/>
        </w:rPr>
        <w:t>100</w:t>
      </w:r>
      <w:r>
        <w:rPr>
          <w:rFonts w:ascii="仿宋_GB2312" w:eastAsia="仿宋_GB2312" w:hint="eastAsia"/>
          <w:sz w:val="32"/>
          <w:szCs w:val="32"/>
        </w:rPr>
        <w:t>名，奖励金额每人每年</w:t>
      </w:r>
      <w:r>
        <w:rPr>
          <w:rFonts w:ascii="仿宋_GB2312" w:eastAsia="仿宋_GB2312"/>
          <w:sz w:val="32"/>
          <w:szCs w:val="32"/>
        </w:rPr>
        <w:t>10000</w:t>
      </w:r>
      <w:r>
        <w:rPr>
          <w:rFonts w:ascii="仿宋_GB2312" w:eastAsia="仿宋_GB2312" w:hint="eastAsia"/>
          <w:sz w:val="32"/>
          <w:szCs w:val="32"/>
        </w:rPr>
        <w:t>元人民币。上年度获奖学生经考核符合评选条件的连续奖励。</w:t>
      </w:r>
    </w:p>
    <w:p w:rsidR="00D266F3" w:rsidRDefault="00E75B15">
      <w:pPr>
        <w:spacing w:line="720" w:lineRule="exact"/>
        <w:ind w:firstLine="627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b/>
          <w:color w:val="000000"/>
          <w:sz w:val="32"/>
          <w:szCs w:val="32"/>
        </w:rPr>
        <w:t>第三条</w:t>
      </w:r>
      <w:r>
        <w:rPr>
          <w:rFonts w:ascii="仿宋_GB2312" w:eastAsia="仿宋_GB2312"/>
          <w:b/>
          <w:color w:val="000000"/>
          <w:sz w:val="32"/>
          <w:szCs w:val="32"/>
        </w:rPr>
        <w:t xml:space="preserve"> </w:t>
      </w:r>
      <w:r>
        <w:rPr>
          <w:rFonts w:ascii="仿宋_GB2312" w:eastAsia="仿宋_GB2312"/>
          <w:color w:val="000000"/>
          <w:sz w:val="32"/>
          <w:szCs w:val="32"/>
        </w:rPr>
        <w:t xml:space="preserve"> </w:t>
      </w:r>
      <w:r>
        <w:rPr>
          <w:rFonts w:ascii="仿宋_GB2312" w:eastAsia="仿宋_GB2312" w:hint="eastAsia"/>
          <w:color w:val="000000"/>
          <w:sz w:val="32"/>
          <w:szCs w:val="32"/>
        </w:rPr>
        <w:t>学生工作处负责“</w:t>
      </w:r>
      <w:r>
        <w:rPr>
          <w:rFonts w:ascii="仿宋_GB2312" w:eastAsia="仿宋_GB2312" w:hint="eastAsia"/>
          <w:sz w:val="32"/>
          <w:szCs w:val="32"/>
        </w:rPr>
        <w:t>王同川励志</w:t>
      </w:r>
      <w:r>
        <w:rPr>
          <w:rFonts w:ascii="仿宋_GB2312" w:eastAsia="仿宋_GB2312" w:hint="eastAsia"/>
          <w:color w:val="000000"/>
          <w:sz w:val="32"/>
          <w:szCs w:val="32"/>
        </w:rPr>
        <w:t>奖学金”评选组织和相关材料审核报送工作；各学院（系）学生工作领导小组具体负责</w:t>
      </w:r>
      <w:r>
        <w:rPr>
          <w:rFonts w:ascii="仿宋_GB2312" w:eastAsia="仿宋_GB2312" w:hint="eastAsia"/>
          <w:sz w:val="32"/>
          <w:szCs w:val="32"/>
        </w:rPr>
        <w:t>王同川励志</w:t>
      </w:r>
      <w:r>
        <w:rPr>
          <w:rFonts w:ascii="仿宋_GB2312" w:eastAsia="仿宋_GB2312" w:hint="eastAsia"/>
          <w:color w:val="000000"/>
          <w:sz w:val="32"/>
          <w:szCs w:val="32"/>
        </w:rPr>
        <w:t>奖学金评选推荐及相关管理工作。</w:t>
      </w:r>
    </w:p>
    <w:p w:rsidR="00D266F3" w:rsidRDefault="00E75B15">
      <w:pPr>
        <w:spacing w:line="720" w:lineRule="exact"/>
        <w:ind w:firstLineChars="196" w:firstLine="63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b/>
          <w:color w:val="000000"/>
          <w:sz w:val="32"/>
          <w:szCs w:val="32"/>
        </w:rPr>
        <w:t>第四条</w:t>
      </w:r>
      <w:r>
        <w:rPr>
          <w:rFonts w:ascii="仿宋_GB2312" w:eastAsia="仿宋_GB2312"/>
          <w:color w:val="000000"/>
          <w:sz w:val="32"/>
          <w:szCs w:val="32"/>
        </w:rPr>
        <w:t xml:space="preserve">  </w:t>
      </w:r>
      <w:r>
        <w:rPr>
          <w:rFonts w:ascii="仿宋_GB2312" w:eastAsia="仿宋_GB2312" w:hint="eastAsia"/>
          <w:color w:val="000000"/>
          <w:sz w:val="32"/>
          <w:szCs w:val="32"/>
        </w:rPr>
        <w:t>基本申请条件</w:t>
      </w:r>
    </w:p>
    <w:p w:rsidR="00D266F3" w:rsidRDefault="00E75B15">
      <w:pPr>
        <w:pStyle w:val="Default"/>
        <w:spacing w:line="720" w:lineRule="exact"/>
        <w:ind w:firstLineChars="200" w:firstLine="640"/>
        <w:jc w:val="both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（一）政治立场坚定，诚实守信，道德品质优良；</w:t>
      </w:r>
      <w:r>
        <w:rPr>
          <w:rFonts w:ascii="仿宋_GB2312" w:eastAsia="仿宋_GB2312"/>
          <w:sz w:val="32"/>
          <w:szCs w:val="32"/>
        </w:rPr>
        <w:t xml:space="preserve"> </w:t>
      </w:r>
    </w:p>
    <w:p w:rsidR="00D266F3" w:rsidRDefault="00E75B15">
      <w:pPr>
        <w:pStyle w:val="Default"/>
        <w:spacing w:line="720" w:lineRule="exact"/>
        <w:ind w:firstLineChars="200" w:firstLine="640"/>
        <w:jc w:val="both"/>
        <w:rPr>
          <w:rFonts w:ascii="仿宋_GB2312" w:eastAsia="仿宋_GB2312" w:cs="Times New Roman"/>
          <w:kern w:val="2"/>
          <w:sz w:val="32"/>
          <w:szCs w:val="32"/>
        </w:rPr>
      </w:pPr>
      <w:r>
        <w:rPr>
          <w:rFonts w:ascii="仿宋_GB2312" w:eastAsia="仿宋_GB2312" w:cs="Times New Roman" w:hint="eastAsia"/>
          <w:kern w:val="2"/>
          <w:sz w:val="32"/>
          <w:szCs w:val="32"/>
        </w:rPr>
        <w:t>（二）经学校认定的家庭经济困难学生；</w:t>
      </w:r>
    </w:p>
    <w:p w:rsidR="00D266F3" w:rsidRDefault="00E75B15">
      <w:pPr>
        <w:pStyle w:val="ab"/>
        <w:spacing w:line="52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（三）热心公益，积极参加学校组织的各类公益活动；</w:t>
      </w:r>
    </w:p>
    <w:p w:rsidR="00D266F3" w:rsidRDefault="00E75B15">
      <w:pPr>
        <w:pStyle w:val="Default"/>
        <w:spacing w:line="720" w:lineRule="exact"/>
        <w:ind w:firstLineChars="200" w:firstLine="640"/>
        <w:jc w:val="both"/>
        <w:rPr>
          <w:rFonts w:ascii="仿宋_GB2312" w:eastAsia="仿宋_GB2312" w:cs="Times New Roman"/>
          <w:kern w:val="2"/>
          <w:sz w:val="32"/>
          <w:szCs w:val="32"/>
        </w:rPr>
      </w:pPr>
      <w:r>
        <w:rPr>
          <w:rFonts w:ascii="仿宋_GB2312" w:eastAsia="仿宋_GB2312" w:cs="Times New Roman" w:hint="eastAsia"/>
          <w:kern w:val="2"/>
          <w:sz w:val="32"/>
          <w:szCs w:val="32"/>
        </w:rPr>
        <w:t>（四）热爱所学专业，</w:t>
      </w:r>
      <w:r>
        <w:rPr>
          <w:rFonts w:ascii="仿宋_GB2312" w:eastAsia="仿宋_GB2312" w:hAnsi="仿宋_GB2312" w:cs="仿宋_GB2312" w:hint="eastAsia"/>
          <w:sz w:val="32"/>
          <w:szCs w:val="32"/>
        </w:rPr>
        <w:t>二年级及以上学生，</w:t>
      </w:r>
      <w:r>
        <w:rPr>
          <w:rFonts w:ascii="仿宋_GB2312" w:eastAsia="仿宋_GB2312" w:cs="Times New Roman" w:hint="eastAsia"/>
          <w:kern w:val="2"/>
          <w:sz w:val="32"/>
          <w:szCs w:val="32"/>
        </w:rPr>
        <w:t>学习与综合测评成绩排名均在班级前</w:t>
      </w:r>
      <w:r>
        <w:rPr>
          <w:rFonts w:ascii="仿宋_GB2312" w:eastAsia="仿宋_GB2312" w:cs="Times New Roman"/>
          <w:kern w:val="2"/>
          <w:sz w:val="32"/>
          <w:szCs w:val="32"/>
        </w:rPr>
        <w:t>70%</w:t>
      </w:r>
      <w:r>
        <w:rPr>
          <w:rFonts w:ascii="仿宋_GB2312" w:eastAsia="仿宋_GB2312" w:cs="Times New Roman" w:hint="eastAsia"/>
          <w:kern w:val="2"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sz w:val="32"/>
          <w:szCs w:val="32"/>
        </w:rPr>
        <w:t>一年级学生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不作成绩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要求</w:t>
      </w:r>
      <w:r>
        <w:rPr>
          <w:rFonts w:ascii="仿宋_GB2312" w:eastAsia="仿宋_GB2312" w:cs="Times New Roman" w:hint="eastAsia"/>
          <w:kern w:val="2"/>
          <w:sz w:val="32"/>
          <w:szCs w:val="32"/>
        </w:rPr>
        <w:t>。</w:t>
      </w:r>
    </w:p>
    <w:p w:rsidR="00D266F3" w:rsidRDefault="00E75B15">
      <w:pPr>
        <w:pStyle w:val="Default"/>
        <w:spacing w:line="720" w:lineRule="exact"/>
        <w:ind w:firstLineChars="200" w:firstLine="643"/>
        <w:jc w:val="both"/>
        <w:rPr>
          <w:rFonts w:ascii="仿宋_GB2312" w:eastAsia="仿宋_GB2312" w:cs="Times New Roman"/>
          <w:kern w:val="2"/>
          <w:sz w:val="32"/>
          <w:szCs w:val="32"/>
        </w:rPr>
      </w:pPr>
      <w:r>
        <w:rPr>
          <w:rFonts w:ascii="仿宋_GB2312" w:eastAsia="仿宋_GB2312" w:cs="Times New Roman" w:hint="eastAsia"/>
          <w:b/>
          <w:kern w:val="2"/>
          <w:sz w:val="32"/>
          <w:szCs w:val="32"/>
        </w:rPr>
        <w:lastRenderedPageBreak/>
        <w:t>第五条</w:t>
      </w:r>
      <w:r>
        <w:rPr>
          <w:rFonts w:ascii="仿宋_GB2312" w:eastAsia="仿宋_GB2312" w:cs="Times New Roman"/>
          <w:b/>
          <w:kern w:val="2"/>
          <w:sz w:val="32"/>
          <w:szCs w:val="32"/>
        </w:rPr>
        <w:t xml:space="preserve"> </w:t>
      </w:r>
      <w:r>
        <w:rPr>
          <w:rFonts w:ascii="仿宋_GB2312" w:eastAsia="仿宋_GB2312" w:cs="Times New Roman"/>
          <w:kern w:val="2"/>
          <w:sz w:val="32"/>
          <w:szCs w:val="32"/>
        </w:rPr>
        <w:t xml:space="preserve"> </w:t>
      </w:r>
      <w:r>
        <w:rPr>
          <w:rFonts w:ascii="仿宋_GB2312" w:eastAsia="仿宋_GB2312" w:cs="Times New Roman" w:hint="eastAsia"/>
          <w:kern w:val="2"/>
          <w:sz w:val="32"/>
          <w:szCs w:val="32"/>
        </w:rPr>
        <w:t>相关院系可根据王同川励志奖学金的基本条件制定相应的实施细则。</w:t>
      </w:r>
    </w:p>
    <w:p w:rsidR="00D266F3" w:rsidRDefault="00E75B15">
      <w:pPr>
        <w:spacing w:line="720" w:lineRule="exact"/>
        <w:ind w:firstLineChars="200" w:firstLine="643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color w:val="000000"/>
          <w:sz w:val="32"/>
          <w:szCs w:val="32"/>
        </w:rPr>
        <w:t>第六条</w:t>
      </w:r>
      <w:r>
        <w:rPr>
          <w:rFonts w:ascii="仿宋_GB2312" w:eastAsia="仿宋_GB2312"/>
          <w:b/>
          <w:color w:val="000000"/>
          <w:sz w:val="32"/>
          <w:szCs w:val="32"/>
        </w:rPr>
        <w:t xml:space="preserve"> </w:t>
      </w:r>
      <w:r>
        <w:rPr>
          <w:rFonts w:ascii="仿宋_GB2312" w:eastAsia="仿宋_GB2312"/>
          <w:color w:val="000000"/>
          <w:sz w:val="32"/>
          <w:szCs w:val="32"/>
        </w:rPr>
        <w:t xml:space="preserve"> </w:t>
      </w:r>
      <w:r>
        <w:rPr>
          <w:rFonts w:ascii="仿宋_GB2312" w:eastAsia="仿宋_GB2312" w:hint="eastAsia"/>
          <w:color w:val="000000"/>
          <w:sz w:val="32"/>
          <w:szCs w:val="32"/>
        </w:rPr>
        <w:t>评审工作坚持公开、公平、公正原则。奖学金按学年度申请，每年</w:t>
      </w:r>
      <w:r>
        <w:rPr>
          <w:rFonts w:ascii="仿宋_GB2312" w:eastAsia="仿宋_GB2312"/>
          <w:color w:val="000000"/>
          <w:sz w:val="32"/>
          <w:szCs w:val="32"/>
        </w:rPr>
        <w:t>9</w:t>
      </w:r>
      <w:r>
        <w:rPr>
          <w:rFonts w:ascii="仿宋_GB2312" w:eastAsia="仿宋_GB2312" w:hint="eastAsia"/>
          <w:color w:val="000000"/>
          <w:sz w:val="32"/>
          <w:szCs w:val="32"/>
        </w:rPr>
        <w:t>月进行等额评审及考核。</w:t>
      </w:r>
      <w:r>
        <w:rPr>
          <w:rFonts w:ascii="仿宋_GB2312" w:eastAsia="仿宋_GB2312" w:hint="eastAsia"/>
          <w:sz w:val="32"/>
          <w:szCs w:val="32"/>
        </w:rPr>
        <w:t>因考核不合格造成的奖学金缺额，在符合条件的同年级学生中评选补充。</w:t>
      </w:r>
    </w:p>
    <w:p w:rsidR="00D266F3" w:rsidRDefault="00E75B15">
      <w:pPr>
        <w:spacing w:line="720" w:lineRule="exact"/>
        <w:ind w:firstLineChars="200" w:firstLine="643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b/>
          <w:color w:val="000000"/>
          <w:sz w:val="32"/>
          <w:szCs w:val="32"/>
        </w:rPr>
        <w:t>第七条</w:t>
      </w:r>
      <w:r>
        <w:rPr>
          <w:rFonts w:ascii="仿宋_GB2312" w:eastAsia="仿宋_GB2312"/>
          <w:b/>
          <w:color w:val="000000"/>
          <w:sz w:val="32"/>
          <w:szCs w:val="32"/>
        </w:rPr>
        <w:t xml:space="preserve"> </w:t>
      </w:r>
      <w:r>
        <w:rPr>
          <w:rFonts w:ascii="仿宋_GB2312" w:eastAsia="仿宋_GB2312"/>
          <w:color w:val="000000"/>
          <w:sz w:val="32"/>
          <w:szCs w:val="32"/>
        </w:rPr>
        <w:t xml:space="preserve"> </w:t>
      </w:r>
      <w:r>
        <w:rPr>
          <w:rFonts w:ascii="仿宋_GB2312" w:eastAsia="仿宋_GB2312" w:hint="eastAsia"/>
          <w:color w:val="000000"/>
          <w:sz w:val="32"/>
          <w:szCs w:val="32"/>
        </w:rPr>
        <w:t>评审程序：</w:t>
      </w:r>
    </w:p>
    <w:p w:rsidR="00D266F3" w:rsidRDefault="00E75B15">
      <w:pPr>
        <w:spacing w:line="72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（一）本人申请。学生提出申请并填写《</w:t>
      </w:r>
      <w:r>
        <w:rPr>
          <w:rFonts w:ascii="仿宋_GB2312" w:eastAsia="仿宋_GB2312" w:hint="eastAsia"/>
          <w:sz w:val="32"/>
          <w:szCs w:val="32"/>
        </w:rPr>
        <w:t>王同川励志</w:t>
      </w:r>
      <w:r>
        <w:rPr>
          <w:rFonts w:ascii="仿宋_GB2312" w:eastAsia="仿宋_GB2312" w:hint="eastAsia"/>
          <w:color w:val="000000"/>
          <w:sz w:val="32"/>
          <w:szCs w:val="32"/>
        </w:rPr>
        <w:t>奖学金申请表》，提供有关证明材料。</w:t>
      </w:r>
    </w:p>
    <w:p w:rsidR="00D266F3" w:rsidRDefault="00E75B15">
      <w:pPr>
        <w:spacing w:line="72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（二）班级民主评议。班级民主评议参加人数不少于全班同学的</w:t>
      </w:r>
      <w:r>
        <w:rPr>
          <w:rFonts w:ascii="仿宋_GB2312" w:eastAsia="仿宋_GB2312"/>
          <w:color w:val="000000"/>
          <w:sz w:val="32"/>
          <w:szCs w:val="32"/>
        </w:rPr>
        <w:t>4/5</w:t>
      </w:r>
      <w:proofErr w:type="gramStart"/>
      <w:r>
        <w:rPr>
          <w:rFonts w:ascii="仿宋_GB2312" w:eastAsia="仿宋_GB2312" w:hint="eastAsia"/>
          <w:color w:val="000000"/>
          <w:sz w:val="32"/>
          <w:szCs w:val="32"/>
        </w:rPr>
        <w:t>且参加</w:t>
      </w:r>
      <w:proofErr w:type="gramEnd"/>
      <w:r>
        <w:rPr>
          <w:rFonts w:ascii="仿宋_GB2312" w:eastAsia="仿宋_GB2312" w:hint="eastAsia"/>
          <w:color w:val="000000"/>
          <w:sz w:val="32"/>
          <w:szCs w:val="32"/>
        </w:rPr>
        <w:t>评议的学生</w:t>
      </w:r>
      <w:r>
        <w:rPr>
          <w:rFonts w:ascii="仿宋_GB2312" w:eastAsia="仿宋_GB2312"/>
          <w:color w:val="000000"/>
          <w:sz w:val="32"/>
          <w:szCs w:val="32"/>
        </w:rPr>
        <w:t>1/2</w:t>
      </w:r>
      <w:r>
        <w:rPr>
          <w:rFonts w:ascii="仿宋_GB2312" w:eastAsia="仿宋_GB2312" w:hint="eastAsia"/>
          <w:color w:val="000000"/>
          <w:sz w:val="32"/>
          <w:szCs w:val="32"/>
        </w:rPr>
        <w:t>以上表示同意方可推荐。</w:t>
      </w:r>
    </w:p>
    <w:p w:rsidR="00D266F3" w:rsidRDefault="00E75B15">
      <w:pPr>
        <w:spacing w:line="72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（三）院系初审。院系对班级推荐结果进行审查，经审查符合评选条件的，在院系范围内公示</w:t>
      </w:r>
      <w:r>
        <w:rPr>
          <w:rFonts w:ascii="仿宋_GB2312" w:eastAsia="仿宋_GB2312"/>
          <w:color w:val="000000"/>
          <w:sz w:val="32"/>
          <w:szCs w:val="32"/>
        </w:rPr>
        <w:t>3</w:t>
      </w:r>
      <w:r>
        <w:rPr>
          <w:rFonts w:ascii="仿宋_GB2312" w:eastAsia="仿宋_GB2312" w:hint="eastAsia"/>
          <w:color w:val="000000"/>
          <w:sz w:val="32"/>
          <w:szCs w:val="32"/>
        </w:rPr>
        <w:t>个工作日，公示无异议后报送</w:t>
      </w:r>
      <w:proofErr w:type="gramStart"/>
      <w:r>
        <w:rPr>
          <w:rFonts w:ascii="仿宋_GB2312" w:eastAsia="仿宋_GB2312" w:hint="eastAsia"/>
          <w:color w:val="000000"/>
          <w:sz w:val="32"/>
          <w:szCs w:val="32"/>
        </w:rPr>
        <w:t>至学生</w:t>
      </w:r>
      <w:proofErr w:type="gramEnd"/>
      <w:r>
        <w:rPr>
          <w:rFonts w:ascii="仿宋_GB2312" w:eastAsia="仿宋_GB2312" w:hint="eastAsia"/>
          <w:color w:val="000000"/>
          <w:sz w:val="32"/>
          <w:szCs w:val="32"/>
        </w:rPr>
        <w:t>资助管理中心。</w:t>
      </w:r>
    </w:p>
    <w:p w:rsidR="00D266F3" w:rsidRDefault="00E75B15">
      <w:pPr>
        <w:spacing w:line="72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（四）学校审定并公示。学校对院系报送的初审结果及相关材料汇总并审核，确定推荐名单，在全校范围内公示</w:t>
      </w:r>
      <w:r>
        <w:rPr>
          <w:rFonts w:ascii="仿宋_GB2312" w:eastAsia="仿宋_GB2312"/>
          <w:color w:val="000000"/>
          <w:sz w:val="32"/>
          <w:szCs w:val="32"/>
        </w:rPr>
        <w:t>3</w:t>
      </w:r>
      <w:r>
        <w:rPr>
          <w:rFonts w:ascii="仿宋_GB2312" w:eastAsia="仿宋_GB2312" w:hint="eastAsia"/>
          <w:color w:val="000000"/>
          <w:sz w:val="32"/>
          <w:szCs w:val="32"/>
        </w:rPr>
        <w:t>个工作日，公示无异议后报送学校基金会。</w:t>
      </w:r>
    </w:p>
    <w:p w:rsidR="00D266F3" w:rsidRDefault="00E75B15">
      <w:pPr>
        <w:spacing w:line="72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（五）基金会审核发放。学校基金会将学校学生处报来的奖助学金发</w:t>
      </w:r>
      <w:proofErr w:type="gramStart"/>
      <w:r>
        <w:rPr>
          <w:rFonts w:ascii="仿宋_GB2312" w:eastAsia="仿宋_GB2312" w:hint="eastAsia"/>
          <w:color w:val="000000"/>
          <w:sz w:val="32"/>
          <w:szCs w:val="32"/>
        </w:rPr>
        <w:t>放材料</w:t>
      </w:r>
      <w:proofErr w:type="gramEnd"/>
      <w:r>
        <w:rPr>
          <w:rFonts w:ascii="仿宋_GB2312" w:eastAsia="仿宋_GB2312" w:hint="eastAsia"/>
          <w:color w:val="000000"/>
          <w:sz w:val="32"/>
          <w:szCs w:val="32"/>
        </w:rPr>
        <w:t>审核无误后，</w:t>
      </w:r>
      <w:proofErr w:type="gramStart"/>
      <w:r>
        <w:rPr>
          <w:rFonts w:ascii="仿宋_GB2312" w:eastAsia="仿宋_GB2312" w:hint="eastAsia"/>
          <w:color w:val="000000"/>
          <w:sz w:val="32"/>
          <w:szCs w:val="32"/>
        </w:rPr>
        <w:t>直接将奖助学</w:t>
      </w:r>
      <w:proofErr w:type="gramEnd"/>
      <w:r>
        <w:rPr>
          <w:rFonts w:ascii="仿宋_GB2312" w:eastAsia="仿宋_GB2312" w:hint="eastAsia"/>
          <w:color w:val="000000"/>
          <w:sz w:val="32"/>
          <w:szCs w:val="32"/>
        </w:rPr>
        <w:t>金发学生个人账户，并将结果反馈捐赠方。</w:t>
      </w:r>
    </w:p>
    <w:p w:rsidR="00D266F3" w:rsidRDefault="00E75B15">
      <w:pPr>
        <w:spacing w:line="7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lastRenderedPageBreak/>
        <w:t>（六）奖学金颁发。学生处与教育发展基金会共同组织发放仪式，邀请</w:t>
      </w:r>
      <w:r>
        <w:rPr>
          <w:rFonts w:ascii="仿宋_GB2312" w:eastAsia="仿宋_GB2312" w:hint="eastAsia"/>
          <w:sz w:val="32"/>
          <w:szCs w:val="32"/>
        </w:rPr>
        <w:t>王同川先生参加奖学金发放仪式，颁发奖学金证书。</w:t>
      </w:r>
    </w:p>
    <w:p w:rsidR="00D266F3" w:rsidRDefault="00E75B15">
      <w:pPr>
        <w:spacing w:line="720" w:lineRule="exact"/>
        <w:ind w:firstLineChars="200" w:firstLine="643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b/>
          <w:color w:val="000000"/>
          <w:sz w:val="32"/>
          <w:szCs w:val="32"/>
        </w:rPr>
        <w:t>第八条</w:t>
      </w:r>
      <w:r>
        <w:rPr>
          <w:rFonts w:ascii="仿宋_GB2312" w:eastAsia="仿宋_GB2312"/>
          <w:color w:val="000000"/>
          <w:sz w:val="32"/>
          <w:szCs w:val="32"/>
        </w:rPr>
        <w:t xml:space="preserve">  </w:t>
      </w:r>
      <w:r>
        <w:rPr>
          <w:rFonts w:ascii="仿宋_GB2312" w:eastAsia="仿宋_GB2312" w:hint="eastAsia"/>
          <w:color w:val="000000"/>
          <w:sz w:val="32"/>
          <w:szCs w:val="32"/>
        </w:rPr>
        <w:t>各学院（系）要加强获奖学生在校期间诚信、感恩、励志教育，并与获奖毕业生保持经常性的沟通与联系。</w:t>
      </w:r>
    </w:p>
    <w:p w:rsidR="00D266F3" w:rsidRDefault="00E75B15">
      <w:pPr>
        <w:spacing w:line="720" w:lineRule="exact"/>
        <w:ind w:firstLineChars="200" w:firstLine="643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b/>
          <w:color w:val="000000"/>
          <w:sz w:val="32"/>
          <w:szCs w:val="32"/>
        </w:rPr>
        <w:t>第九条</w:t>
      </w:r>
      <w:r>
        <w:rPr>
          <w:rFonts w:ascii="仿宋_GB2312" w:eastAsia="仿宋_GB2312"/>
          <w:b/>
          <w:color w:val="000000"/>
          <w:sz w:val="32"/>
          <w:szCs w:val="32"/>
        </w:rPr>
        <w:t xml:space="preserve"> </w:t>
      </w:r>
      <w:r>
        <w:rPr>
          <w:rFonts w:ascii="仿宋_GB2312" w:eastAsia="仿宋_GB2312" w:hint="eastAsia"/>
          <w:color w:val="000000"/>
          <w:sz w:val="32"/>
          <w:szCs w:val="32"/>
        </w:rPr>
        <w:t>在参评学年内有下列行为之一者，取消奖学金评定资格。</w:t>
      </w:r>
    </w:p>
    <w:p w:rsidR="00D266F3" w:rsidRDefault="00E75B15">
      <w:pPr>
        <w:spacing w:line="72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（一）不诚实守信；</w:t>
      </w:r>
      <w:r>
        <w:rPr>
          <w:rFonts w:ascii="仿宋_GB2312" w:eastAsia="仿宋_GB2312"/>
          <w:color w:val="000000"/>
          <w:sz w:val="32"/>
          <w:szCs w:val="32"/>
        </w:rPr>
        <w:t xml:space="preserve"> </w:t>
      </w:r>
    </w:p>
    <w:p w:rsidR="00D266F3" w:rsidRDefault="00E75B15">
      <w:pPr>
        <w:spacing w:line="72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（二）必修课考试不及格；</w:t>
      </w:r>
    </w:p>
    <w:p w:rsidR="00D266F3" w:rsidRDefault="00E75B15">
      <w:pPr>
        <w:spacing w:line="72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（三）受到学校纪律处分。</w:t>
      </w:r>
    </w:p>
    <w:p w:rsidR="00D266F3" w:rsidRDefault="00E75B15">
      <w:pPr>
        <w:spacing w:line="720" w:lineRule="exact"/>
        <w:ind w:firstLineChars="200" w:firstLine="643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b/>
          <w:color w:val="000000"/>
          <w:sz w:val="32"/>
          <w:szCs w:val="32"/>
        </w:rPr>
        <w:t xml:space="preserve">第十条  </w:t>
      </w:r>
      <w:r>
        <w:rPr>
          <w:rFonts w:ascii="仿宋_GB2312" w:eastAsia="仿宋_GB2312" w:hint="eastAsia"/>
          <w:color w:val="000000"/>
          <w:sz w:val="32"/>
          <w:szCs w:val="32"/>
        </w:rPr>
        <w:t>本办法由学生工作处、教育发展基金会秘书处负责解释。</w:t>
      </w:r>
    </w:p>
    <w:p w:rsidR="00D266F3" w:rsidRDefault="00E75B15">
      <w:pPr>
        <w:spacing w:line="720" w:lineRule="exact"/>
        <w:ind w:firstLineChars="200" w:firstLine="643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int="eastAsia"/>
          <w:b/>
          <w:color w:val="000000"/>
          <w:sz w:val="32"/>
          <w:szCs w:val="32"/>
        </w:rPr>
        <w:t>第十一条</w:t>
      </w:r>
      <w:r>
        <w:rPr>
          <w:rFonts w:ascii="仿宋_GB2312" w:eastAsia="仿宋_GB2312"/>
          <w:b/>
          <w:color w:val="000000"/>
          <w:sz w:val="32"/>
          <w:szCs w:val="32"/>
        </w:rPr>
        <w:t xml:space="preserve">  </w:t>
      </w:r>
      <w:r>
        <w:rPr>
          <w:rFonts w:ascii="仿宋_GB2312" w:eastAsia="仿宋_GB2312" w:hint="eastAsia"/>
          <w:color w:val="000000"/>
          <w:sz w:val="32"/>
          <w:szCs w:val="32"/>
        </w:rPr>
        <w:t>本办法</w:t>
      </w:r>
      <w:r>
        <w:rPr>
          <w:rFonts w:ascii="仿宋_GB2312" w:eastAsia="仿宋_GB2312" w:hAnsi="宋体" w:cs="宋体" w:hint="eastAsia"/>
          <w:sz w:val="32"/>
          <w:szCs w:val="32"/>
        </w:rPr>
        <w:t>自公布之日起实施，原《西北农林科技大学王同川励志奖学金评选办法》（学生〔</w:t>
      </w:r>
      <w:r>
        <w:rPr>
          <w:rFonts w:ascii="仿宋_GB2312" w:eastAsia="仿宋_GB2312" w:hAnsi="宋体" w:cs="宋体"/>
          <w:sz w:val="32"/>
          <w:szCs w:val="32"/>
        </w:rPr>
        <w:t>2016</w:t>
      </w:r>
      <w:r>
        <w:rPr>
          <w:rFonts w:ascii="仿宋_GB2312" w:eastAsia="仿宋_GB2312" w:hAnsi="宋体" w:cs="宋体" w:hint="eastAsia"/>
          <w:sz w:val="32"/>
          <w:szCs w:val="32"/>
        </w:rPr>
        <w:t>〕</w:t>
      </w:r>
      <w:r>
        <w:rPr>
          <w:rFonts w:ascii="仿宋_GB2312" w:eastAsia="仿宋_GB2312" w:hAnsi="宋体" w:cs="宋体"/>
          <w:sz w:val="32"/>
          <w:szCs w:val="32"/>
        </w:rPr>
        <w:t>1</w:t>
      </w:r>
      <w:r>
        <w:rPr>
          <w:rFonts w:ascii="仿宋_GB2312" w:eastAsia="仿宋_GB2312" w:hAnsi="宋体" w:cs="宋体" w:hint="eastAsia"/>
          <w:sz w:val="32"/>
          <w:szCs w:val="32"/>
        </w:rPr>
        <w:t>号）同时废止。</w:t>
      </w:r>
    </w:p>
    <w:sectPr w:rsidR="00D266F3">
      <w:pgSz w:w="11906" w:h="16838"/>
      <w:pgMar w:top="1440" w:right="1588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568E" w:rsidRDefault="00A6568E" w:rsidP="0043376A">
      <w:r>
        <w:separator/>
      </w:r>
    </w:p>
  </w:endnote>
  <w:endnote w:type="continuationSeparator" w:id="0">
    <w:p w:rsidR="00A6568E" w:rsidRDefault="00A6568E" w:rsidP="00433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space">
    <w:altName w:val="Segoe Print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568E" w:rsidRDefault="00A6568E" w:rsidP="0043376A">
      <w:r>
        <w:separator/>
      </w:r>
    </w:p>
  </w:footnote>
  <w:footnote w:type="continuationSeparator" w:id="0">
    <w:p w:rsidR="00A6568E" w:rsidRDefault="00A6568E" w:rsidP="004337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5AE7"/>
    <w:rsid w:val="0000478F"/>
    <w:rsid w:val="00022B22"/>
    <w:rsid w:val="000241A6"/>
    <w:rsid w:val="000350CE"/>
    <w:rsid w:val="0004729F"/>
    <w:rsid w:val="00051424"/>
    <w:rsid w:val="000667ED"/>
    <w:rsid w:val="00071CA6"/>
    <w:rsid w:val="00077BA3"/>
    <w:rsid w:val="000B04DD"/>
    <w:rsid w:val="000B1C83"/>
    <w:rsid w:val="000B4F5C"/>
    <w:rsid w:val="000C3271"/>
    <w:rsid w:val="000C5AAE"/>
    <w:rsid w:val="000F3666"/>
    <w:rsid w:val="00107EE6"/>
    <w:rsid w:val="00137688"/>
    <w:rsid w:val="00160437"/>
    <w:rsid w:val="00171519"/>
    <w:rsid w:val="001C30A0"/>
    <w:rsid w:val="001E7963"/>
    <w:rsid w:val="001E7F84"/>
    <w:rsid w:val="001F39F4"/>
    <w:rsid w:val="00205F06"/>
    <w:rsid w:val="00206953"/>
    <w:rsid w:val="002078B4"/>
    <w:rsid w:val="002104A2"/>
    <w:rsid w:val="002143AC"/>
    <w:rsid w:val="00216EF9"/>
    <w:rsid w:val="002176C7"/>
    <w:rsid w:val="00235B22"/>
    <w:rsid w:val="002540A1"/>
    <w:rsid w:val="002557AB"/>
    <w:rsid w:val="0026397B"/>
    <w:rsid w:val="0029786E"/>
    <w:rsid w:val="002A7BF2"/>
    <w:rsid w:val="002C383E"/>
    <w:rsid w:val="002C436E"/>
    <w:rsid w:val="002C5364"/>
    <w:rsid w:val="002D5A5A"/>
    <w:rsid w:val="002D6A34"/>
    <w:rsid w:val="002D772A"/>
    <w:rsid w:val="002E2EB8"/>
    <w:rsid w:val="002E60A1"/>
    <w:rsid w:val="00300B88"/>
    <w:rsid w:val="00312B90"/>
    <w:rsid w:val="0033543E"/>
    <w:rsid w:val="00343735"/>
    <w:rsid w:val="00347E6B"/>
    <w:rsid w:val="003549A5"/>
    <w:rsid w:val="00367B0D"/>
    <w:rsid w:val="0039067D"/>
    <w:rsid w:val="003C021E"/>
    <w:rsid w:val="003D3278"/>
    <w:rsid w:val="003D5F8C"/>
    <w:rsid w:val="0040633F"/>
    <w:rsid w:val="00411910"/>
    <w:rsid w:val="00413F2B"/>
    <w:rsid w:val="00414745"/>
    <w:rsid w:val="00420D56"/>
    <w:rsid w:val="00424A72"/>
    <w:rsid w:val="00430F71"/>
    <w:rsid w:val="0043376A"/>
    <w:rsid w:val="004463AA"/>
    <w:rsid w:val="004635D7"/>
    <w:rsid w:val="00470B34"/>
    <w:rsid w:val="004B2DF3"/>
    <w:rsid w:val="004C5192"/>
    <w:rsid w:val="004D0510"/>
    <w:rsid w:val="004D32E8"/>
    <w:rsid w:val="004D7EE9"/>
    <w:rsid w:val="004E13D7"/>
    <w:rsid w:val="005153AC"/>
    <w:rsid w:val="005171D7"/>
    <w:rsid w:val="00523918"/>
    <w:rsid w:val="00537B82"/>
    <w:rsid w:val="00546F8C"/>
    <w:rsid w:val="00557660"/>
    <w:rsid w:val="00562B05"/>
    <w:rsid w:val="00564F97"/>
    <w:rsid w:val="00571DB5"/>
    <w:rsid w:val="00586918"/>
    <w:rsid w:val="005949CF"/>
    <w:rsid w:val="00596EF2"/>
    <w:rsid w:val="005A4DE6"/>
    <w:rsid w:val="005B69F9"/>
    <w:rsid w:val="005E0A32"/>
    <w:rsid w:val="005E7B0F"/>
    <w:rsid w:val="005F4ECF"/>
    <w:rsid w:val="006006CC"/>
    <w:rsid w:val="0061030B"/>
    <w:rsid w:val="00630D9E"/>
    <w:rsid w:val="00644A65"/>
    <w:rsid w:val="0065004F"/>
    <w:rsid w:val="00651F81"/>
    <w:rsid w:val="0065575C"/>
    <w:rsid w:val="00662A46"/>
    <w:rsid w:val="00673C49"/>
    <w:rsid w:val="00674530"/>
    <w:rsid w:val="00674D33"/>
    <w:rsid w:val="00682F0E"/>
    <w:rsid w:val="00686418"/>
    <w:rsid w:val="006A1334"/>
    <w:rsid w:val="006C31FD"/>
    <w:rsid w:val="006C6F5A"/>
    <w:rsid w:val="006D01E1"/>
    <w:rsid w:val="006E0259"/>
    <w:rsid w:val="007011B2"/>
    <w:rsid w:val="00743FE9"/>
    <w:rsid w:val="00744A3D"/>
    <w:rsid w:val="00754925"/>
    <w:rsid w:val="007716CC"/>
    <w:rsid w:val="00777173"/>
    <w:rsid w:val="00792B0B"/>
    <w:rsid w:val="00796F07"/>
    <w:rsid w:val="007A36F3"/>
    <w:rsid w:val="007B4CF5"/>
    <w:rsid w:val="007F0701"/>
    <w:rsid w:val="007F7411"/>
    <w:rsid w:val="008221AB"/>
    <w:rsid w:val="0082406A"/>
    <w:rsid w:val="00833FF9"/>
    <w:rsid w:val="008367DD"/>
    <w:rsid w:val="00851AE9"/>
    <w:rsid w:val="00853AE9"/>
    <w:rsid w:val="0085581C"/>
    <w:rsid w:val="00856D61"/>
    <w:rsid w:val="00874884"/>
    <w:rsid w:val="008945CF"/>
    <w:rsid w:val="008A551E"/>
    <w:rsid w:val="008A55E3"/>
    <w:rsid w:val="008B2A34"/>
    <w:rsid w:val="008B2CF9"/>
    <w:rsid w:val="008B3276"/>
    <w:rsid w:val="008D3D3D"/>
    <w:rsid w:val="008D3F7C"/>
    <w:rsid w:val="008E5C0F"/>
    <w:rsid w:val="008E79A4"/>
    <w:rsid w:val="009171CE"/>
    <w:rsid w:val="00920518"/>
    <w:rsid w:val="0094140F"/>
    <w:rsid w:val="00953E34"/>
    <w:rsid w:val="009570EE"/>
    <w:rsid w:val="009718BB"/>
    <w:rsid w:val="00996A0A"/>
    <w:rsid w:val="009A0A92"/>
    <w:rsid w:val="009A6C30"/>
    <w:rsid w:val="00A00D8E"/>
    <w:rsid w:val="00A00FF9"/>
    <w:rsid w:val="00A02D43"/>
    <w:rsid w:val="00A52A0D"/>
    <w:rsid w:val="00A56858"/>
    <w:rsid w:val="00A630C5"/>
    <w:rsid w:val="00A6568E"/>
    <w:rsid w:val="00A70CF8"/>
    <w:rsid w:val="00A86CEE"/>
    <w:rsid w:val="00A97BA0"/>
    <w:rsid w:val="00AA11EC"/>
    <w:rsid w:val="00AC22FD"/>
    <w:rsid w:val="00AE030D"/>
    <w:rsid w:val="00AF117F"/>
    <w:rsid w:val="00B0288F"/>
    <w:rsid w:val="00B1485E"/>
    <w:rsid w:val="00B22872"/>
    <w:rsid w:val="00B42C22"/>
    <w:rsid w:val="00B4454F"/>
    <w:rsid w:val="00B61242"/>
    <w:rsid w:val="00B619E5"/>
    <w:rsid w:val="00B878CB"/>
    <w:rsid w:val="00BC66A2"/>
    <w:rsid w:val="00BD5EA1"/>
    <w:rsid w:val="00BE1E17"/>
    <w:rsid w:val="00C02924"/>
    <w:rsid w:val="00C108D4"/>
    <w:rsid w:val="00C25CC9"/>
    <w:rsid w:val="00C41109"/>
    <w:rsid w:val="00C44D8B"/>
    <w:rsid w:val="00C47EC6"/>
    <w:rsid w:val="00C54F9A"/>
    <w:rsid w:val="00C561DE"/>
    <w:rsid w:val="00C6734E"/>
    <w:rsid w:val="00C72DFD"/>
    <w:rsid w:val="00CA6CF8"/>
    <w:rsid w:val="00CC2E7C"/>
    <w:rsid w:val="00CC3AA7"/>
    <w:rsid w:val="00CD4E60"/>
    <w:rsid w:val="00CD55A1"/>
    <w:rsid w:val="00CE071D"/>
    <w:rsid w:val="00CF5AE7"/>
    <w:rsid w:val="00D03EFE"/>
    <w:rsid w:val="00D05BC9"/>
    <w:rsid w:val="00D266F3"/>
    <w:rsid w:val="00D32C54"/>
    <w:rsid w:val="00D340CE"/>
    <w:rsid w:val="00D77645"/>
    <w:rsid w:val="00D83594"/>
    <w:rsid w:val="00D85B87"/>
    <w:rsid w:val="00DB1789"/>
    <w:rsid w:val="00DC742F"/>
    <w:rsid w:val="00DD797A"/>
    <w:rsid w:val="00DE3707"/>
    <w:rsid w:val="00DF306F"/>
    <w:rsid w:val="00E07522"/>
    <w:rsid w:val="00E250A2"/>
    <w:rsid w:val="00E27588"/>
    <w:rsid w:val="00E27DEB"/>
    <w:rsid w:val="00E52932"/>
    <w:rsid w:val="00E62BF2"/>
    <w:rsid w:val="00E75B15"/>
    <w:rsid w:val="00E934FB"/>
    <w:rsid w:val="00EA3996"/>
    <w:rsid w:val="00EB2082"/>
    <w:rsid w:val="00ED1AEB"/>
    <w:rsid w:val="00EE5FEB"/>
    <w:rsid w:val="00F17669"/>
    <w:rsid w:val="00F321DE"/>
    <w:rsid w:val="00F3334F"/>
    <w:rsid w:val="00F34DE7"/>
    <w:rsid w:val="00F35AFF"/>
    <w:rsid w:val="00F36A20"/>
    <w:rsid w:val="00F5176D"/>
    <w:rsid w:val="00F71F42"/>
    <w:rsid w:val="00F82379"/>
    <w:rsid w:val="00F9439F"/>
    <w:rsid w:val="00FD577E"/>
    <w:rsid w:val="00FE3F67"/>
    <w:rsid w:val="00FE71CC"/>
    <w:rsid w:val="012008BE"/>
    <w:rsid w:val="01616B10"/>
    <w:rsid w:val="01C4119B"/>
    <w:rsid w:val="0285653C"/>
    <w:rsid w:val="03F00598"/>
    <w:rsid w:val="04421951"/>
    <w:rsid w:val="05866B98"/>
    <w:rsid w:val="05D6539B"/>
    <w:rsid w:val="05D66ACD"/>
    <w:rsid w:val="074D61AA"/>
    <w:rsid w:val="07636039"/>
    <w:rsid w:val="0B631EF1"/>
    <w:rsid w:val="0C793D02"/>
    <w:rsid w:val="0DF4084C"/>
    <w:rsid w:val="0DF92F68"/>
    <w:rsid w:val="0E14379E"/>
    <w:rsid w:val="0E393E3D"/>
    <w:rsid w:val="0F0972B2"/>
    <w:rsid w:val="100E4330"/>
    <w:rsid w:val="13B11F3C"/>
    <w:rsid w:val="14B270FA"/>
    <w:rsid w:val="167B3054"/>
    <w:rsid w:val="192B1D9C"/>
    <w:rsid w:val="19384D46"/>
    <w:rsid w:val="1B36615F"/>
    <w:rsid w:val="1C333F5B"/>
    <w:rsid w:val="1CC74165"/>
    <w:rsid w:val="1F534C69"/>
    <w:rsid w:val="1F6C1354"/>
    <w:rsid w:val="216F032A"/>
    <w:rsid w:val="23336569"/>
    <w:rsid w:val="240F4783"/>
    <w:rsid w:val="24174BB5"/>
    <w:rsid w:val="248748B5"/>
    <w:rsid w:val="273244EE"/>
    <w:rsid w:val="278B037E"/>
    <w:rsid w:val="28185742"/>
    <w:rsid w:val="285E6AC1"/>
    <w:rsid w:val="2B8405F9"/>
    <w:rsid w:val="2C5C13C7"/>
    <w:rsid w:val="2D3B4DB4"/>
    <w:rsid w:val="2D6B0D5A"/>
    <w:rsid w:val="2E8E05AC"/>
    <w:rsid w:val="2FE74249"/>
    <w:rsid w:val="30A17D9E"/>
    <w:rsid w:val="30A8219B"/>
    <w:rsid w:val="30D36556"/>
    <w:rsid w:val="31066550"/>
    <w:rsid w:val="32832DD4"/>
    <w:rsid w:val="32DF7F54"/>
    <w:rsid w:val="358B4EEB"/>
    <w:rsid w:val="37643C87"/>
    <w:rsid w:val="3A403E8F"/>
    <w:rsid w:val="3A642293"/>
    <w:rsid w:val="3C232818"/>
    <w:rsid w:val="3C8A6D5D"/>
    <w:rsid w:val="3D2B75D5"/>
    <w:rsid w:val="3E177BFD"/>
    <w:rsid w:val="3FBE6726"/>
    <w:rsid w:val="42DB3F8C"/>
    <w:rsid w:val="42EF1AB0"/>
    <w:rsid w:val="42EF7732"/>
    <w:rsid w:val="433272B2"/>
    <w:rsid w:val="43712E97"/>
    <w:rsid w:val="44E0581B"/>
    <w:rsid w:val="452D63ED"/>
    <w:rsid w:val="46672B9B"/>
    <w:rsid w:val="46D9772E"/>
    <w:rsid w:val="47814278"/>
    <w:rsid w:val="483F4F66"/>
    <w:rsid w:val="4943274E"/>
    <w:rsid w:val="4A062F48"/>
    <w:rsid w:val="4C615688"/>
    <w:rsid w:val="4D126351"/>
    <w:rsid w:val="4D49651F"/>
    <w:rsid w:val="4EDD22A1"/>
    <w:rsid w:val="4FF72667"/>
    <w:rsid w:val="531C0CA1"/>
    <w:rsid w:val="542E0EB1"/>
    <w:rsid w:val="556F3394"/>
    <w:rsid w:val="55F83DE9"/>
    <w:rsid w:val="56135E57"/>
    <w:rsid w:val="58874011"/>
    <w:rsid w:val="59B73D4C"/>
    <w:rsid w:val="5A2B3BCD"/>
    <w:rsid w:val="5ADB288E"/>
    <w:rsid w:val="5AE7198F"/>
    <w:rsid w:val="5DAC3752"/>
    <w:rsid w:val="5E1A4D73"/>
    <w:rsid w:val="5E976662"/>
    <w:rsid w:val="602E480A"/>
    <w:rsid w:val="60520B30"/>
    <w:rsid w:val="61551B0B"/>
    <w:rsid w:val="61685DB1"/>
    <w:rsid w:val="62927BD9"/>
    <w:rsid w:val="62AC68C9"/>
    <w:rsid w:val="62B11E2A"/>
    <w:rsid w:val="6451595D"/>
    <w:rsid w:val="655E1539"/>
    <w:rsid w:val="65D32B84"/>
    <w:rsid w:val="67631FAC"/>
    <w:rsid w:val="6B027AE2"/>
    <w:rsid w:val="6B7545D5"/>
    <w:rsid w:val="6E091008"/>
    <w:rsid w:val="6E7E7ED1"/>
    <w:rsid w:val="72FE17B4"/>
    <w:rsid w:val="7442713F"/>
    <w:rsid w:val="78A429EF"/>
    <w:rsid w:val="78B821BB"/>
    <w:rsid w:val="79AC6817"/>
    <w:rsid w:val="7A1504C9"/>
    <w:rsid w:val="7B655700"/>
    <w:rsid w:val="7BA02DE7"/>
    <w:rsid w:val="7D7E6BF1"/>
    <w:rsid w:val="7EB61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 w:qFormat="1"/>
    <w:lsdException w:name="Subtitle" w:locked="1" w:semiHidden="0" w:uiPriority="0" w:unhideWhenUsed="0" w:qFormat="1"/>
    <w:lsdException w:name="Date" w:semiHidden="0" w:unhideWhenUsed="0" w:qFormat="1"/>
    <w:lsdException w:name="Hyperlink" w:semiHidden="0" w:unhideWhenUsed="0" w:qFormat="1"/>
    <w:lsdException w:name="FollowedHyperlink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unhideWhenUsed="0" w:qFormat="1"/>
    <w:lsdException w:name="Normal (Web)" w:semiHidden="0" w:unhideWhenUsed="0" w:qFormat="1"/>
    <w:lsdException w:name="HTML Code" w:qFormat="1"/>
    <w:lsdException w:name="HTML Definition" w:qFormat="1"/>
    <w:lsdException w:name="HTML Keyboard" w:qFormat="1"/>
    <w:lsdException w:name="HTML Sample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2">
    <w:name w:val="heading 2"/>
    <w:basedOn w:val="a"/>
    <w:next w:val="a"/>
    <w:link w:val="2Char"/>
    <w:uiPriority w:val="99"/>
    <w:qFormat/>
    <w:pPr>
      <w:widowControl/>
      <w:spacing w:before="100" w:beforeAutospacing="1" w:after="100" w:afterAutospacing="1" w:line="480" w:lineRule="atLeast"/>
      <w:jc w:val="center"/>
      <w:outlineLvl w:val="1"/>
    </w:pPr>
    <w:rPr>
      <w:rFonts w:ascii="宋体" w:hAnsi="宋体" w:cs="宋体"/>
      <w:b/>
      <w:bCs/>
      <w:color w:val="C80002"/>
      <w:kern w:val="0"/>
      <w:sz w:val="42"/>
      <w:szCs w:val="4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semiHidden/>
    <w:qFormat/>
    <w:pPr>
      <w:shd w:val="clear" w:color="auto" w:fill="000080"/>
    </w:pPr>
  </w:style>
  <w:style w:type="paragraph" w:styleId="a4">
    <w:name w:val="Date"/>
    <w:basedOn w:val="a"/>
    <w:next w:val="a"/>
    <w:link w:val="Char0"/>
    <w:uiPriority w:val="99"/>
    <w:qFormat/>
    <w:pPr>
      <w:ind w:leftChars="2500" w:left="100"/>
    </w:pPr>
  </w:style>
  <w:style w:type="paragraph" w:styleId="a5">
    <w:name w:val="footer"/>
    <w:basedOn w:val="a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8">
    <w:name w:val="Strong"/>
    <w:qFormat/>
    <w:locked/>
    <w:rPr>
      <w:b/>
    </w:rPr>
  </w:style>
  <w:style w:type="character" w:styleId="a9">
    <w:name w:val="FollowedHyperlink"/>
    <w:uiPriority w:val="99"/>
    <w:semiHidden/>
    <w:unhideWhenUsed/>
    <w:qFormat/>
    <w:rPr>
      <w:color w:val="595959"/>
      <w:u w:val="none"/>
    </w:rPr>
  </w:style>
  <w:style w:type="character" w:styleId="HTML">
    <w:name w:val="HTML Definition"/>
    <w:uiPriority w:val="99"/>
    <w:semiHidden/>
    <w:unhideWhenUsed/>
    <w:qFormat/>
    <w:rPr>
      <w:i/>
    </w:rPr>
  </w:style>
  <w:style w:type="character" w:styleId="aa">
    <w:name w:val="Hyperlink"/>
    <w:uiPriority w:val="99"/>
    <w:qFormat/>
    <w:rPr>
      <w:rFonts w:cs="Times New Roman"/>
      <w:color w:val="333333"/>
      <w:u w:val="none"/>
    </w:rPr>
  </w:style>
  <w:style w:type="character" w:styleId="HTML0">
    <w:name w:val="HTML Code"/>
    <w:uiPriority w:val="99"/>
    <w:semiHidden/>
    <w:unhideWhenUsed/>
    <w:qFormat/>
    <w:rPr>
      <w:rFonts w:ascii="monospace" w:eastAsia="monospace" w:hAnsi="monospace" w:cs="monospace" w:hint="default"/>
      <w:sz w:val="21"/>
      <w:szCs w:val="21"/>
    </w:rPr>
  </w:style>
  <w:style w:type="character" w:styleId="HTML1">
    <w:name w:val="HTML Keyboard"/>
    <w:uiPriority w:val="99"/>
    <w:semiHidden/>
    <w:unhideWhenUsed/>
    <w:qFormat/>
    <w:rPr>
      <w:rFonts w:ascii="monospace" w:eastAsia="monospace" w:hAnsi="monospace" w:cs="monospace"/>
      <w:sz w:val="21"/>
      <w:szCs w:val="21"/>
    </w:rPr>
  </w:style>
  <w:style w:type="character" w:styleId="HTML2">
    <w:name w:val="HTML Sample"/>
    <w:uiPriority w:val="99"/>
    <w:semiHidden/>
    <w:unhideWhenUsed/>
    <w:qFormat/>
    <w:rPr>
      <w:rFonts w:ascii="monospace" w:eastAsia="monospace" w:hAnsi="monospace" w:cs="monospace" w:hint="default"/>
      <w:sz w:val="21"/>
      <w:szCs w:val="21"/>
    </w:rPr>
  </w:style>
  <w:style w:type="character" w:customStyle="1" w:styleId="2Char">
    <w:name w:val="标题 2 Char"/>
    <w:link w:val="2"/>
    <w:uiPriority w:val="9"/>
    <w:semiHidden/>
    <w:qFormat/>
    <w:rPr>
      <w:rFonts w:ascii="Cambria" w:eastAsia="宋体" w:hAnsi="Cambria" w:cs="Times New Roman"/>
      <w:b/>
      <w:bCs/>
      <w:sz w:val="32"/>
      <w:szCs w:val="32"/>
    </w:rPr>
  </w:style>
  <w:style w:type="character" w:customStyle="1" w:styleId="Char0">
    <w:name w:val="日期 Char"/>
    <w:link w:val="a4"/>
    <w:uiPriority w:val="99"/>
    <w:semiHidden/>
    <w:qFormat/>
    <w:rPr>
      <w:szCs w:val="24"/>
    </w:rPr>
  </w:style>
  <w:style w:type="character" w:customStyle="1" w:styleId="Char1">
    <w:name w:val="页脚 Char"/>
    <w:link w:val="a5"/>
    <w:uiPriority w:val="99"/>
    <w:qFormat/>
    <w:locked/>
    <w:rPr>
      <w:rFonts w:cs="Times New Roman"/>
      <w:kern w:val="2"/>
      <w:sz w:val="18"/>
      <w:szCs w:val="18"/>
    </w:rPr>
  </w:style>
  <w:style w:type="character" w:customStyle="1" w:styleId="Char2">
    <w:name w:val="页眉 Char"/>
    <w:link w:val="a6"/>
    <w:uiPriority w:val="99"/>
    <w:qFormat/>
    <w:locked/>
    <w:rPr>
      <w:rFonts w:cs="Times New Roman"/>
      <w:kern w:val="2"/>
      <w:sz w:val="18"/>
      <w:szCs w:val="18"/>
    </w:rPr>
  </w:style>
  <w:style w:type="paragraph" w:customStyle="1" w:styleId="Default">
    <w:name w:val="Default"/>
    <w:uiPriority w:val="99"/>
    <w:qFormat/>
    <w:pPr>
      <w:widowControl w:val="0"/>
      <w:autoSpaceDE w:val="0"/>
      <w:autoSpaceDN w:val="0"/>
      <w:adjustRightInd w:val="0"/>
    </w:pPr>
    <w:rPr>
      <w:rFonts w:ascii="宋体" w:hAnsi="Times New Roman" w:cs="宋体"/>
      <w:color w:val="000000"/>
      <w:sz w:val="24"/>
      <w:szCs w:val="24"/>
    </w:rPr>
  </w:style>
  <w:style w:type="paragraph" w:customStyle="1" w:styleId="info">
    <w:name w:val="info"/>
    <w:basedOn w:val="a"/>
    <w:uiPriority w:val="99"/>
    <w:qFormat/>
    <w:pPr>
      <w:widowControl/>
      <w:pBdr>
        <w:bottom w:val="single" w:sz="6" w:space="2" w:color="9E9E9E"/>
      </w:pBdr>
      <w:spacing w:before="300" w:after="300"/>
      <w:jc w:val="center"/>
    </w:pPr>
    <w:rPr>
      <w:rFonts w:ascii="宋体" w:hAnsi="宋体" w:cs="宋体"/>
      <w:color w:val="5B5B5B"/>
      <w:kern w:val="0"/>
      <w:sz w:val="18"/>
      <w:szCs w:val="18"/>
    </w:rPr>
  </w:style>
  <w:style w:type="character" w:customStyle="1" w:styleId="Char">
    <w:name w:val="文档结构图 Char"/>
    <w:link w:val="a3"/>
    <w:uiPriority w:val="99"/>
    <w:semiHidden/>
    <w:qFormat/>
    <w:rPr>
      <w:sz w:val="0"/>
      <w:szCs w:val="0"/>
    </w:rPr>
  </w:style>
  <w:style w:type="character" w:customStyle="1" w:styleId="disabled">
    <w:name w:val="disabled"/>
    <w:qFormat/>
    <w:rPr>
      <w:color w:val="999999"/>
      <w:shd w:val="clear" w:color="auto" w:fill="FFFFFF"/>
    </w:rPr>
  </w:style>
  <w:style w:type="character" w:customStyle="1" w:styleId="first-child">
    <w:name w:val="first-child"/>
    <w:qFormat/>
    <w:rPr>
      <w:bdr w:val="single" w:sz="4" w:space="0" w:color="E1E1E1"/>
    </w:rPr>
  </w:style>
  <w:style w:type="character" w:customStyle="1" w:styleId="current2">
    <w:name w:val="current2"/>
    <w:qFormat/>
    <w:rPr>
      <w:color w:val="FFFFFF"/>
      <w:shd w:val="clear" w:color="auto" w:fill="488FCD"/>
    </w:rPr>
  </w:style>
  <w:style w:type="paragraph" w:styleId="ab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531</Words>
  <Characters>563</Characters>
  <Application>Microsoft Office Word</Application>
  <DocSecurity>0</DocSecurity>
  <Lines>46</Lines>
  <Paragraphs>30</Paragraphs>
  <ScaleCrop>false</ScaleCrop>
  <Company>惠普(中国)股份有限公司</Company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关于在西北农林科技大学</dc:title>
  <dc:creator>HP</dc:creator>
  <cp:lastModifiedBy>王博</cp:lastModifiedBy>
  <cp:revision>7</cp:revision>
  <cp:lastPrinted>2018-09-17T02:04:00Z</cp:lastPrinted>
  <dcterms:created xsi:type="dcterms:W3CDTF">2017-11-28T03:04:00Z</dcterms:created>
  <dcterms:modified xsi:type="dcterms:W3CDTF">2018-09-19T01:20:00Z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