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1A3" w:rsidRPr="00AF1ACD" w:rsidRDefault="00D641A3" w:rsidP="00AF1ACD">
      <w:pPr>
        <w:widowControl/>
        <w:shd w:val="clear" w:color="auto" w:fill="FFFFFF"/>
        <w:ind w:left="945"/>
        <w:jc w:val="center"/>
        <w:outlineLvl w:val="0"/>
        <w:rPr>
          <w:rFonts w:ascii="宋体" w:eastAsia="宋体" w:hAnsi="宋体" w:cs="宋体"/>
          <w:b/>
          <w:bCs/>
          <w:color w:val="333333"/>
          <w:kern w:val="36"/>
          <w:sz w:val="44"/>
          <w:szCs w:val="44"/>
        </w:rPr>
      </w:pPr>
      <w:r w:rsidRPr="00AF1ACD">
        <w:rPr>
          <w:rFonts w:ascii="宋体" w:eastAsia="宋体" w:hAnsi="宋体" w:cs="宋体"/>
          <w:b/>
          <w:bCs/>
          <w:color w:val="333333"/>
          <w:kern w:val="36"/>
          <w:sz w:val="44"/>
          <w:szCs w:val="44"/>
        </w:rPr>
        <w:t>王同川励志奖学金评选办法（学生〔2016〕1号）</w:t>
      </w:r>
    </w:p>
    <w:p w:rsidR="00D641A3" w:rsidRPr="00AF1ACD" w:rsidRDefault="00D641A3" w:rsidP="00AF1ACD">
      <w:pPr>
        <w:widowControl/>
        <w:shd w:val="clear" w:color="auto" w:fill="FFFFFF"/>
        <w:spacing w:line="360" w:lineRule="auto"/>
        <w:ind w:firstLineChars="50" w:firstLine="105"/>
        <w:rPr>
          <w:rFonts w:ascii="宋体" w:eastAsia="宋体" w:hAnsi="宋体" w:cs="宋体"/>
          <w:kern w:val="0"/>
          <w:sz w:val="24"/>
          <w:szCs w:val="24"/>
        </w:rPr>
      </w:pPr>
      <w:r w:rsidRPr="00D641A3">
        <w:rPr>
          <w:rFonts w:ascii="宋体" w:eastAsia="宋体" w:hAnsi="宋体" w:cs="宋体"/>
          <w:kern w:val="0"/>
          <w:szCs w:val="21"/>
        </w:rPr>
        <w:t xml:space="preserve">　</w:t>
      </w:r>
      <w:r w:rsidRPr="00AF1ACD">
        <w:rPr>
          <w:rFonts w:ascii="宋体" w:eastAsia="宋体" w:hAnsi="宋体" w:cs="宋体"/>
          <w:kern w:val="0"/>
          <w:sz w:val="24"/>
          <w:szCs w:val="24"/>
        </w:rPr>
        <w:t xml:space="preserve">　第一条  为鼓励和帮助品学兼优的家庭经济困难学生顺利完成学业，上海川睿投资中心王同川先生在我校设立“西北农林科技大学王同川励志奖学金”。为做好奖学金评定及发放工作，结合学校实际，特制定本办法。</w:t>
      </w:r>
    </w:p>
    <w:p w:rsidR="00D641A3" w:rsidRPr="00AF1ACD" w:rsidRDefault="00D641A3" w:rsidP="00AF1ACD">
      <w:pPr>
        <w:widowControl/>
        <w:shd w:val="clear" w:color="auto" w:fill="FFFFFF"/>
        <w:spacing w:line="360" w:lineRule="auto"/>
        <w:ind w:firstLineChars="100" w:firstLine="240"/>
        <w:rPr>
          <w:rFonts w:ascii="宋体" w:eastAsia="宋体" w:hAnsi="宋体" w:cs="宋体"/>
          <w:kern w:val="0"/>
          <w:sz w:val="24"/>
          <w:szCs w:val="24"/>
        </w:rPr>
      </w:pPr>
      <w:r w:rsidRPr="00AF1ACD">
        <w:rPr>
          <w:rFonts w:ascii="宋体" w:eastAsia="宋体" w:hAnsi="宋体" w:cs="宋体"/>
          <w:kern w:val="0"/>
          <w:sz w:val="24"/>
          <w:szCs w:val="24"/>
        </w:rPr>
        <w:t xml:space="preserve">　第二条  新评选奖励对象为我校正式注册的全日制本科学生，全校每年奖励名额100名(每个年级每年奖励25名)，奖励金额每人每年10000元人民币。上年度获奖学生经考核符合评选条件的连续奖励。</w:t>
      </w:r>
    </w:p>
    <w:p w:rsidR="00D641A3" w:rsidRPr="00AF1ACD" w:rsidRDefault="00D641A3" w:rsidP="00AF1ACD">
      <w:pPr>
        <w:widowControl/>
        <w:shd w:val="clear" w:color="auto" w:fill="FFFFFF"/>
        <w:spacing w:line="360" w:lineRule="auto"/>
        <w:ind w:firstLineChars="100" w:firstLine="240"/>
        <w:rPr>
          <w:rFonts w:ascii="宋体" w:eastAsia="宋体" w:hAnsi="宋体" w:cs="宋体"/>
          <w:kern w:val="0"/>
          <w:sz w:val="24"/>
          <w:szCs w:val="24"/>
        </w:rPr>
      </w:pPr>
      <w:r w:rsidRPr="00AF1ACD">
        <w:rPr>
          <w:rFonts w:ascii="宋体" w:eastAsia="宋体" w:hAnsi="宋体" w:cs="宋体"/>
          <w:kern w:val="0"/>
          <w:sz w:val="24"/>
          <w:szCs w:val="24"/>
        </w:rPr>
        <w:t xml:space="preserve">　第三条  学生工作处负责王同川励志奖学金学生评定和相关材料报送工作；相关院系学生工作领导小组具体负责王同川励志奖学金评选推荐及相关工作。</w:t>
      </w:r>
    </w:p>
    <w:p w:rsidR="00D641A3" w:rsidRPr="00AF1ACD" w:rsidRDefault="00D641A3" w:rsidP="00AF1ACD">
      <w:pPr>
        <w:widowControl/>
        <w:shd w:val="clear" w:color="auto" w:fill="FFFFFF"/>
        <w:spacing w:line="360" w:lineRule="auto"/>
        <w:ind w:firstLineChars="100" w:firstLine="240"/>
        <w:rPr>
          <w:rFonts w:ascii="宋体" w:eastAsia="宋体" w:hAnsi="宋体" w:cs="宋体"/>
          <w:kern w:val="0"/>
          <w:sz w:val="24"/>
          <w:szCs w:val="24"/>
        </w:rPr>
      </w:pPr>
      <w:r w:rsidRPr="00AF1ACD">
        <w:rPr>
          <w:rFonts w:ascii="宋体" w:eastAsia="宋体" w:hAnsi="宋体" w:cs="宋体"/>
          <w:kern w:val="0"/>
          <w:sz w:val="24"/>
          <w:szCs w:val="24"/>
        </w:rPr>
        <w:t xml:space="preserve">　第四条  学生基本申请条件</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1.政治立场坚定，诚实守信，道德品质优良；</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2.遵纪守法，无不良嗜好；</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3.热爱所学专业，成绩优秀，学习成绩与综合测评成绩排名均在班级前20%（一年级学生第一学期学习成绩排名在班级前20%）；</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4.同等条件下，经学校认定的家庭经济困难学生优先考虑。</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第五条  相关院系可根据王同川励志奖学金的基本条件制定相应的实施细则。</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第六条  评审工作坚持公开、公平、公正原则。奖学金按学年度申请和评审，每年9月进行评审，实行等额评审。一年级学生评审在第二学期3月进行，其他年级学生评审及考核每年9月进行。</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第七条  评审程序：</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1.本人申请。由院系向全体学生公告王同川励志奖学金项目后，学生向院系提出申请并填写《王同川励志奖学金申请表》，提供有关证明材料；</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2.班级民主评议，确定推荐名单。班级民主评议参加人数不少于全班同学的4/5且参加评议的学生1/2以上表示同意方可推荐；</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3.院系初审。院系对班级推荐结果进行审查，经审查符合评选条件的，在院系范围内公示3个工作日，对公示期内被提出异议的学生，应予以重新审查；</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lastRenderedPageBreak/>
        <w:t xml:space="preserve">　　4.学校审定并公示。学校对院系报送的候选人相关材料汇总并审核，确定推荐名单，在全校范围内公示3个工作日，对公示期内被提出异议的学生，予以重新审查；</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5. 基金会审定发放。学校公示结束后，对公示无异议者报学校基金会审定后，直接将奖学金发放给学生。学生处与基金会共同组织发放仪式，邀请王同川先生参加奖学金发放仪式，颁发奖学金证书。</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第八条  相关院系要加强获奖学生在校期间助后教育，并与获奖毕业生保持经常性的沟通与联系。</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第九条 学生有下列行为之一者，取消该项奖学金评定资格。</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1.必修课考试不及格者；</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2.诚信意识较差者；</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3.课程考试作弊者；</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4.有其他违反学校纪律行为者；</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5.在申请该项奖学金过程中弄虚作假者。</w:t>
      </w:r>
    </w:p>
    <w:p w:rsidR="00D641A3" w:rsidRPr="00AF1ACD" w:rsidRDefault="00D641A3" w:rsidP="00AF1ACD">
      <w:pPr>
        <w:widowControl/>
        <w:shd w:val="clear" w:color="auto" w:fill="FFFFFF"/>
        <w:spacing w:line="360" w:lineRule="auto"/>
        <w:ind w:firstLineChars="50" w:firstLine="120"/>
        <w:rPr>
          <w:rFonts w:ascii="宋体" w:eastAsia="宋体" w:hAnsi="宋体" w:cs="宋体"/>
          <w:kern w:val="0"/>
          <w:sz w:val="24"/>
          <w:szCs w:val="24"/>
        </w:rPr>
      </w:pPr>
      <w:r w:rsidRPr="00AF1ACD">
        <w:rPr>
          <w:rFonts w:ascii="宋体" w:eastAsia="宋体" w:hAnsi="宋体" w:cs="宋体"/>
          <w:kern w:val="0"/>
          <w:sz w:val="24"/>
          <w:szCs w:val="24"/>
        </w:rPr>
        <w:t xml:space="preserve">　　第十条 本办法由学生工作处与教育发展基金会秘书处负责解释。</w:t>
      </w:r>
    </w:p>
    <w:p w:rsidR="00D641A3" w:rsidRPr="00C7223C" w:rsidRDefault="00D641A3" w:rsidP="00AF1ACD">
      <w:pPr>
        <w:widowControl/>
        <w:shd w:val="clear" w:color="auto" w:fill="FFFFFF"/>
        <w:spacing w:line="360" w:lineRule="auto"/>
        <w:ind w:firstLineChars="50" w:firstLine="120"/>
        <w:rPr>
          <w:rFonts w:ascii="宋体" w:eastAsia="宋体" w:hAnsi="宋体" w:cs="宋体"/>
          <w:kern w:val="0"/>
          <w:sz w:val="24"/>
          <w:szCs w:val="24"/>
        </w:rPr>
      </w:pPr>
    </w:p>
    <w:p w:rsidR="00BC15D3" w:rsidRPr="00AF1ACD" w:rsidRDefault="00BC15D3" w:rsidP="00AF1ACD">
      <w:pPr>
        <w:widowControl/>
        <w:shd w:val="clear" w:color="auto" w:fill="FFFFFF"/>
        <w:spacing w:line="360" w:lineRule="auto"/>
        <w:ind w:firstLineChars="50" w:firstLine="105"/>
        <w:rPr>
          <w:rFonts w:ascii="宋体" w:eastAsia="宋体" w:hAnsi="宋体" w:cs="宋体"/>
          <w:kern w:val="0"/>
          <w:szCs w:val="21"/>
        </w:rPr>
      </w:pPr>
    </w:p>
    <w:sectPr w:rsidR="00BC15D3" w:rsidRPr="00AF1ACD" w:rsidSect="00BC15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6A9" w:rsidRDefault="009D56A9" w:rsidP="00D641A3">
      <w:r>
        <w:separator/>
      </w:r>
    </w:p>
  </w:endnote>
  <w:endnote w:type="continuationSeparator" w:id="1">
    <w:p w:rsidR="009D56A9" w:rsidRDefault="009D56A9" w:rsidP="00D641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6A9" w:rsidRDefault="009D56A9" w:rsidP="00D641A3">
      <w:r>
        <w:separator/>
      </w:r>
    </w:p>
  </w:footnote>
  <w:footnote w:type="continuationSeparator" w:id="1">
    <w:p w:rsidR="009D56A9" w:rsidRDefault="009D56A9" w:rsidP="00D641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41A3"/>
    <w:rsid w:val="00057706"/>
    <w:rsid w:val="000D7F70"/>
    <w:rsid w:val="0016124A"/>
    <w:rsid w:val="005D6C7F"/>
    <w:rsid w:val="0068465A"/>
    <w:rsid w:val="009D56A9"/>
    <w:rsid w:val="00AF1ACD"/>
    <w:rsid w:val="00BC15D3"/>
    <w:rsid w:val="00C7223C"/>
    <w:rsid w:val="00D641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5D3"/>
    <w:pPr>
      <w:widowControl w:val="0"/>
      <w:jc w:val="both"/>
    </w:pPr>
  </w:style>
  <w:style w:type="paragraph" w:styleId="1">
    <w:name w:val="heading 1"/>
    <w:basedOn w:val="a"/>
    <w:link w:val="1Char"/>
    <w:uiPriority w:val="9"/>
    <w:qFormat/>
    <w:rsid w:val="00D641A3"/>
    <w:pPr>
      <w:widowControl/>
      <w:jc w:val="center"/>
      <w:outlineLvl w:val="0"/>
    </w:pPr>
    <w:rPr>
      <w:rFonts w:ascii="宋体" w:eastAsia="宋体" w:hAnsi="宋体" w:cs="宋体"/>
      <w:b/>
      <w:bCs/>
      <w:color w:val="333333"/>
      <w:kern w:val="36"/>
      <w:sz w:val="36"/>
      <w:szCs w:val="36"/>
    </w:rPr>
  </w:style>
  <w:style w:type="paragraph" w:styleId="2">
    <w:name w:val="heading 2"/>
    <w:basedOn w:val="a"/>
    <w:link w:val="2Char"/>
    <w:uiPriority w:val="9"/>
    <w:qFormat/>
    <w:rsid w:val="00D641A3"/>
    <w:pPr>
      <w:widowControl/>
      <w:pBdr>
        <w:bottom w:val="single" w:sz="6" w:space="15" w:color="E2E2E2"/>
      </w:pBdr>
      <w:ind w:left="180" w:right="180"/>
      <w:jc w:val="center"/>
      <w:outlineLvl w:val="1"/>
    </w:pPr>
    <w:rPr>
      <w:rFonts w:ascii="宋体" w:eastAsia="宋体" w:hAnsi="宋体" w:cs="宋体"/>
      <w:color w:val="555353"/>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641A3"/>
    <w:rPr>
      <w:rFonts w:ascii="宋体" w:eastAsia="宋体" w:hAnsi="宋体" w:cs="宋体"/>
      <w:b/>
      <w:bCs/>
      <w:color w:val="333333"/>
      <w:kern w:val="36"/>
      <w:sz w:val="36"/>
      <w:szCs w:val="36"/>
    </w:rPr>
  </w:style>
  <w:style w:type="character" w:customStyle="1" w:styleId="2Char">
    <w:name w:val="标题 2 Char"/>
    <w:basedOn w:val="a0"/>
    <w:link w:val="2"/>
    <w:uiPriority w:val="9"/>
    <w:rsid w:val="00D641A3"/>
    <w:rPr>
      <w:rFonts w:ascii="宋体" w:eastAsia="宋体" w:hAnsi="宋体" w:cs="宋体"/>
      <w:color w:val="555353"/>
      <w:kern w:val="0"/>
      <w:sz w:val="18"/>
      <w:szCs w:val="18"/>
    </w:rPr>
  </w:style>
  <w:style w:type="character" w:styleId="a3">
    <w:name w:val="Hyperlink"/>
    <w:basedOn w:val="a0"/>
    <w:uiPriority w:val="99"/>
    <w:semiHidden/>
    <w:unhideWhenUsed/>
    <w:rsid w:val="00D641A3"/>
    <w:rPr>
      <w:strike w:val="0"/>
      <w:dstrike w:val="0"/>
      <w:color w:val="0000FF"/>
      <w:u w:val="none"/>
      <w:effect w:val="none"/>
    </w:rPr>
  </w:style>
  <w:style w:type="paragraph" w:styleId="a4">
    <w:name w:val="Normal (Web)"/>
    <w:basedOn w:val="a"/>
    <w:uiPriority w:val="99"/>
    <w:semiHidden/>
    <w:unhideWhenUsed/>
    <w:rsid w:val="00D641A3"/>
    <w:pPr>
      <w:widowControl/>
      <w:jc w:val="left"/>
    </w:pPr>
    <w:rPr>
      <w:rFonts w:ascii="宋体" w:eastAsia="宋体" w:hAnsi="宋体" w:cs="宋体"/>
      <w:kern w:val="0"/>
      <w:sz w:val="24"/>
      <w:szCs w:val="24"/>
    </w:rPr>
  </w:style>
  <w:style w:type="paragraph" w:styleId="a5">
    <w:name w:val="header"/>
    <w:basedOn w:val="a"/>
    <w:link w:val="Char"/>
    <w:uiPriority w:val="99"/>
    <w:semiHidden/>
    <w:unhideWhenUsed/>
    <w:rsid w:val="00D641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641A3"/>
    <w:rPr>
      <w:sz w:val="18"/>
      <w:szCs w:val="18"/>
    </w:rPr>
  </w:style>
  <w:style w:type="paragraph" w:styleId="a6">
    <w:name w:val="footer"/>
    <w:basedOn w:val="a"/>
    <w:link w:val="Char0"/>
    <w:uiPriority w:val="99"/>
    <w:semiHidden/>
    <w:unhideWhenUsed/>
    <w:rsid w:val="00D641A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641A3"/>
    <w:rPr>
      <w:sz w:val="18"/>
      <w:szCs w:val="18"/>
    </w:rPr>
  </w:style>
</w:styles>
</file>

<file path=word/webSettings.xml><?xml version="1.0" encoding="utf-8"?>
<w:webSettings xmlns:r="http://schemas.openxmlformats.org/officeDocument/2006/relationships" xmlns:w="http://schemas.openxmlformats.org/wordprocessingml/2006/main">
  <w:divs>
    <w:div w:id="1217006856">
      <w:bodyDiv w:val="1"/>
      <w:marLeft w:val="0"/>
      <w:marRight w:val="0"/>
      <w:marTop w:val="0"/>
      <w:marBottom w:val="0"/>
      <w:divBdr>
        <w:top w:val="none" w:sz="0" w:space="0" w:color="auto"/>
        <w:left w:val="none" w:sz="0" w:space="0" w:color="auto"/>
        <w:bottom w:val="none" w:sz="0" w:space="0" w:color="auto"/>
        <w:right w:val="none" w:sz="0" w:space="0" w:color="auto"/>
      </w:divBdr>
      <w:divsChild>
        <w:div w:id="1416438445">
          <w:marLeft w:val="0"/>
          <w:marRight w:val="0"/>
          <w:marTop w:val="0"/>
          <w:marBottom w:val="0"/>
          <w:divBdr>
            <w:top w:val="none" w:sz="0" w:space="0" w:color="auto"/>
            <w:left w:val="single" w:sz="6" w:space="0" w:color="C8C7C3"/>
            <w:bottom w:val="none" w:sz="0" w:space="0" w:color="auto"/>
            <w:right w:val="single" w:sz="6" w:space="0" w:color="C8C7C3"/>
          </w:divBdr>
          <w:divsChild>
            <w:div w:id="912272596">
              <w:marLeft w:val="0"/>
              <w:marRight w:val="0"/>
              <w:marTop w:val="0"/>
              <w:marBottom w:val="0"/>
              <w:divBdr>
                <w:top w:val="none" w:sz="0" w:space="0" w:color="auto"/>
                <w:left w:val="none" w:sz="0" w:space="0" w:color="auto"/>
                <w:bottom w:val="none" w:sz="0" w:space="0" w:color="auto"/>
                <w:right w:val="none" w:sz="0" w:space="0" w:color="auto"/>
              </w:divBdr>
              <w:divsChild>
                <w:div w:id="620577278">
                  <w:marLeft w:val="225"/>
                  <w:marRight w:val="0"/>
                  <w:marTop w:val="300"/>
                  <w:marBottom w:val="0"/>
                  <w:divBdr>
                    <w:top w:val="none" w:sz="0" w:space="0" w:color="auto"/>
                    <w:left w:val="none" w:sz="0" w:space="0" w:color="auto"/>
                    <w:bottom w:val="none" w:sz="0" w:space="0" w:color="auto"/>
                    <w:right w:val="none" w:sz="0" w:space="0" w:color="auto"/>
                  </w:divBdr>
                  <w:divsChild>
                    <w:div w:id="716125649">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169</Words>
  <Characters>969</Characters>
  <Application>Microsoft Office Word</Application>
  <DocSecurity>0</DocSecurity>
  <Lines>8</Lines>
  <Paragraphs>2</Paragraphs>
  <ScaleCrop>false</ScaleCrop>
  <Company>微软中国</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2016-09-14T08:35:00Z</dcterms:created>
  <dcterms:modified xsi:type="dcterms:W3CDTF">2016-09-20T02:19:00Z</dcterms:modified>
</cp:coreProperties>
</file>