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风景园林艺术学院专业学位研究生校外</w:t>
      </w: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合作指导教师聘任条件及管理办法</w:t>
      </w:r>
      <w:bookmarkEnd w:id="0"/>
    </w:p>
    <w:p>
      <w:pPr>
        <w:bidi w:val="0"/>
        <w:rPr>
          <w:rStyle w:val="9"/>
          <w:rFonts w:hint="eastAsia"/>
          <w:lang w:val="en-US" w:eastAsia="zh-CN"/>
        </w:rPr>
      </w:pPr>
      <w:r>
        <w:rPr>
          <w:rStyle w:val="9"/>
          <w:rFonts w:hint="eastAsia"/>
          <w:lang w:val="en-US" w:eastAsia="zh-CN"/>
        </w:rPr>
        <w:t xml:space="preserve">    </w:t>
      </w:r>
    </w:p>
    <w:p>
      <w:pPr>
        <w:bidi w:val="0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为落实专业学位研究生培养“双导师制”，有效提升专业学位研究生的职业技能，强化实践能力和创业能力，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根据学校相关文件要求，结合我院实际，特制定本办法。</w:t>
      </w: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选聘目的及原则</w:t>
      </w:r>
    </w:p>
    <w:p>
      <w:pPr>
        <w:numPr>
          <w:ilvl w:val="0"/>
          <w:numId w:val="0"/>
        </w:numPr>
        <w:bidi w:val="0"/>
        <w:ind w:leftChars="175"/>
        <w:rPr>
          <w:rStyle w:val="9"/>
          <w:rFonts w:hint="default"/>
          <w:lang w:val="en-US" w:eastAsia="zh-CN"/>
        </w:rPr>
      </w:pPr>
      <w:r>
        <w:rPr>
          <w:rStyle w:val="9"/>
          <w:rFonts w:hint="eastAsia"/>
          <w:lang w:val="en-US" w:eastAsia="zh-CN"/>
        </w:rPr>
        <w:t>（一）校外导师选聘应有利于改善导师队伍的专业化水平，有利于促进“产学研”紧密结合，有利于加强校企之间交流与合作，有利于提高专业学位研究生培养质量。</w:t>
      </w:r>
    </w:p>
    <w:p>
      <w:pPr>
        <w:numPr>
          <w:ilvl w:val="0"/>
          <w:numId w:val="0"/>
        </w:numPr>
        <w:bidi w:val="0"/>
        <w:ind w:leftChars="175"/>
        <w:rPr>
          <w:rStyle w:val="9"/>
          <w:rFonts w:hint="default"/>
          <w:lang w:val="en-US" w:eastAsia="zh-CN"/>
        </w:rPr>
      </w:pPr>
      <w:r>
        <w:rPr>
          <w:rStyle w:val="9"/>
          <w:rFonts w:hint="eastAsia"/>
          <w:lang w:val="en-US" w:eastAsia="zh-CN"/>
        </w:rPr>
        <w:t>（二）校外导师选聘</w:t>
      </w:r>
      <w:r>
        <w:rPr>
          <w:rStyle w:val="9"/>
          <w:rFonts w:hint="default"/>
          <w:lang w:val="en-US" w:eastAsia="zh-CN"/>
        </w:rPr>
        <w:t>应</w:t>
      </w:r>
      <w:r>
        <w:rPr>
          <w:rStyle w:val="9"/>
          <w:rFonts w:hint="eastAsia"/>
          <w:lang w:val="en-US" w:eastAsia="zh-CN"/>
        </w:rPr>
        <w:t>遵循“</w:t>
      </w:r>
      <w:r>
        <w:rPr>
          <w:rStyle w:val="9"/>
          <w:rFonts w:hint="default"/>
          <w:lang w:val="en-US" w:eastAsia="zh-CN"/>
        </w:rPr>
        <w:t>坚持标准、严格要求、择优选聘、保证质量</w:t>
      </w:r>
      <w:r>
        <w:rPr>
          <w:rStyle w:val="9"/>
          <w:rFonts w:hint="eastAsia"/>
          <w:lang w:val="en-US" w:eastAsia="zh-CN"/>
        </w:rPr>
        <w:t>”的原则</w:t>
      </w:r>
      <w:r>
        <w:rPr>
          <w:rStyle w:val="9"/>
          <w:rFonts w:hint="default"/>
          <w:lang w:val="en-US" w:eastAsia="zh-CN"/>
        </w:rPr>
        <w:t>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第二条  选聘条件</w:t>
      </w:r>
    </w:p>
    <w:p>
      <w:pPr>
        <w:numPr>
          <w:ilvl w:val="0"/>
          <w:numId w:val="0"/>
        </w:numPr>
        <w:bidi w:val="0"/>
        <w:ind w:left="0" w:leftChars="0" w:firstLine="560" w:firstLineChars="175"/>
        <w:rPr>
          <w:rStyle w:val="9"/>
          <w:rFonts w:hint="eastAsia" w:ascii="仿宋" w:hAnsi="仿宋" w:eastAsia="仿宋" w:cs="仿宋"/>
          <w:lang w:val="en-US" w:eastAsia="zh-CN"/>
        </w:rPr>
      </w:pPr>
      <w:r>
        <w:rPr>
          <w:rStyle w:val="9"/>
          <w:rFonts w:hint="eastAsia" w:ascii="仿宋" w:hAnsi="仿宋" w:eastAsia="仿宋" w:cs="仿宋"/>
          <w:lang w:val="en-US" w:eastAsia="zh-CN"/>
        </w:rPr>
        <w:t>（一）坚持正确的政治方向，拥护中国共产党的领导，拥护中国特色社会主义制度。</w:t>
      </w:r>
    </w:p>
    <w:p>
      <w:pPr>
        <w:numPr>
          <w:ilvl w:val="0"/>
          <w:numId w:val="0"/>
        </w:numPr>
        <w:bidi w:val="0"/>
        <w:ind w:left="0" w:leftChars="0" w:firstLine="560" w:firstLineChars="175"/>
        <w:rPr>
          <w:rStyle w:val="9"/>
          <w:rFonts w:hint="eastAsia" w:ascii="仿宋" w:hAnsi="仿宋" w:eastAsia="仿宋" w:cs="仿宋"/>
          <w:lang w:val="en-US" w:eastAsia="zh-CN"/>
        </w:rPr>
      </w:pPr>
      <w:r>
        <w:rPr>
          <w:rStyle w:val="9"/>
          <w:rFonts w:hint="eastAsia" w:ascii="仿宋" w:hAnsi="仿宋" w:eastAsia="仿宋" w:cs="仿宋"/>
          <w:lang w:val="en-US" w:eastAsia="zh-CN"/>
        </w:rPr>
        <w:t>（二）身心健康，具备较高的思想政治素质和良好的职业道德，了解专业学位研究生教育的性质、特点和培养目标；</w:t>
      </w:r>
    </w:p>
    <w:p>
      <w:pPr>
        <w:numPr>
          <w:ilvl w:val="0"/>
          <w:numId w:val="0"/>
        </w:numPr>
        <w:bidi w:val="0"/>
        <w:ind w:left="0" w:leftChars="0" w:firstLine="560" w:firstLineChars="175"/>
        <w:rPr>
          <w:rStyle w:val="9"/>
          <w:rFonts w:hint="eastAsia" w:ascii="仿宋" w:hAnsi="仿宋" w:eastAsia="仿宋" w:cs="仿宋"/>
          <w:lang w:val="en-US" w:eastAsia="zh-CN"/>
        </w:rPr>
      </w:pPr>
      <w:r>
        <w:rPr>
          <w:rStyle w:val="9"/>
          <w:rFonts w:hint="eastAsia" w:ascii="仿宋" w:hAnsi="仿宋" w:eastAsia="仿宋" w:cs="仿宋"/>
          <w:lang w:val="en-US" w:eastAsia="zh-CN"/>
        </w:rPr>
        <w:t>（三）具备指导研究生开展实践活动的经验和专业技术能力，能够为研究生开展科研、设计、调查、科技开发等实践活动提供条件；</w:t>
      </w:r>
    </w:p>
    <w:p>
      <w:pPr>
        <w:numPr>
          <w:ilvl w:val="0"/>
          <w:numId w:val="0"/>
        </w:numPr>
        <w:bidi w:val="0"/>
        <w:ind w:left="0" w:leftChars="0" w:firstLine="560" w:firstLineChars="175"/>
        <w:rPr>
          <w:rStyle w:val="9"/>
          <w:rFonts w:hint="eastAsia" w:ascii="仿宋" w:hAnsi="仿宋" w:eastAsia="仿宋" w:cs="仿宋"/>
          <w:lang w:val="en-US" w:eastAsia="zh-CN"/>
        </w:rPr>
      </w:pPr>
      <w:r>
        <w:rPr>
          <w:rStyle w:val="9"/>
          <w:rFonts w:hint="eastAsia" w:ascii="仿宋" w:hAnsi="仿宋" w:eastAsia="仿宋" w:cs="仿宋"/>
          <w:lang w:val="en-US" w:eastAsia="zh-CN"/>
        </w:rPr>
        <w:t>（四）具有与指导研究生领域相关的高级专业技术职称，或具有本领域专业技术职务且有10年以上专业实践经验。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第三条  选聘程序</w:t>
      </w:r>
    </w:p>
    <w:p>
      <w:pPr>
        <w:numPr>
          <w:ilvl w:val="0"/>
          <w:numId w:val="0"/>
        </w:numPr>
        <w:bidi w:val="0"/>
        <w:ind w:left="0" w:leftChars="0" w:firstLine="560" w:firstLineChars="175"/>
        <w:rPr>
          <w:rStyle w:val="9"/>
          <w:rFonts w:hint="eastAsia" w:ascii="仿宋" w:hAnsi="仿宋" w:eastAsia="仿宋" w:cs="仿宋"/>
          <w:lang w:val="en-US" w:eastAsia="zh-CN"/>
        </w:rPr>
      </w:pPr>
      <w:r>
        <w:rPr>
          <w:rStyle w:val="9"/>
          <w:rFonts w:hint="eastAsia" w:ascii="仿宋" w:hAnsi="仿宋" w:eastAsia="仿宋" w:cs="仿宋"/>
          <w:lang w:val="en-US" w:eastAsia="zh-CN"/>
        </w:rPr>
        <w:t>（一）本人申请。申请人填写《申请培养专业学位研究生校外指导教师简况表》，并附有效的身份、学历、经历、学术成果等证明材料。</w:t>
      </w:r>
    </w:p>
    <w:p>
      <w:pPr>
        <w:numPr>
          <w:ilvl w:val="0"/>
          <w:numId w:val="0"/>
        </w:numPr>
        <w:bidi w:val="0"/>
        <w:ind w:left="0" w:leftChars="0" w:firstLine="560" w:firstLineChars="175"/>
        <w:rPr>
          <w:rStyle w:val="9"/>
          <w:rFonts w:hint="eastAsia" w:ascii="仿宋" w:hAnsi="仿宋" w:eastAsia="仿宋" w:cs="仿宋"/>
          <w:lang w:val="en-US" w:eastAsia="zh-CN"/>
        </w:rPr>
      </w:pPr>
      <w:r>
        <w:rPr>
          <w:rStyle w:val="9"/>
          <w:rFonts w:hint="eastAsia" w:ascii="仿宋" w:hAnsi="仿宋" w:eastAsia="仿宋" w:cs="仿宋"/>
          <w:lang w:val="en-US" w:eastAsia="zh-CN"/>
        </w:rPr>
        <w:t>（二）单位推荐。申请人所在单位对申请人的思想政治素质、实践工作经验、指导能力等进行评价。</w:t>
      </w:r>
    </w:p>
    <w:p>
      <w:pPr>
        <w:numPr>
          <w:ilvl w:val="0"/>
          <w:numId w:val="0"/>
        </w:numPr>
        <w:bidi w:val="0"/>
        <w:ind w:left="0" w:leftChars="0" w:firstLine="560" w:firstLineChars="175"/>
        <w:rPr>
          <w:rStyle w:val="9"/>
          <w:rFonts w:hint="eastAsia" w:ascii="仿宋" w:hAnsi="仿宋" w:eastAsia="仿宋" w:cs="仿宋"/>
          <w:lang w:val="en-US" w:eastAsia="zh-CN"/>
        </w:rPr>
      </w:pPr>
      <w:r>
        <w:rPr>
          <w:rStyle w:val="9"/>
          <w:rFonts w:hint="eastAsia" w:ascii="仿宋" w:hAnsi="仿宋" w:eastAsia="仿宋" w:cs="仿宋"/>
          <w:lang w:val="en-US" w:eastAsia="zh-CN"/>
        </w:rPr>
        <w:t>（三）学院审核。学院学位分委员会全面审核，通过后公示3个工作日。</w:t>
      </w:r>
    </w:p>
    <w:p>
      <w:pPr>
        <w:numPr>
          <w:ilvl w:val="0"/>
          <w:numId w:val="0"/>
        </w:numPr>
        <w:bidi w:val="0"/>
        <w:ind w:left="0" w:leftChars="0" w:firstLine="560" w:firstLineChars="175"/>
        <w:rPr>
          <w:rStyle w:val="9"/>
          <w:rFonts w:hint="eastAsia" w:ascii="仿宋" w:hAnsi="仿宋" w:eastAsia="仿宋" w:cs="仿宋"/>
          <w:lang w:val="en-US" w:eastAsia="zh-CN"/>
        </w:rPr>
      </w:pPr>
      <w:r>
        <w:rPr>
          <w:rStyle w:val="9"/>
          <w:rFonts w:hint="eastAsia" w:ascii="仿宋" w:hAnsi="仿宋" w:eastAsia="仿宋" w:cs="仿宋"/>
          <w:lang w:val="en-US" w:eastAsia="zh-CN"/>
        </w:rPr>
        <w:t>（四）上报备案。学院将公示无异议人员名单报研究生院备案，并颁发聘书。</w:t>
      </w:r>
    </w:p>
    <w:p>
      <w:pPr>
        <w:numPr>
          <w:ilvl w:val="0"/>
          <w:numId w:val="0"/>
        </w:numPr>
        <w:bidi w:val="0"/>
        <w:ind w:left="0" w:leftChars="0" w:firstLine="560" w:firstLineChars="175"/>
        <w:rPr>
          <w:rStyle w:val="9"/>
          <w:rFonts w:hint="eastAsia" w:ascii="仿宋" w:hAnsi="仿宋" w:eastAsia="仿宋" w:cs="仿宋"/>
          <w:lang w:val="en-US" w:eastAsia="zh-CN"/>
        </w:rPr>
      </w:pPr>
      <w:r>
        <w:rPr>
          <w:rStyle w:val="9"/>
          <w:rFonts w:hint="eastAsia" w:ascii="仿宋" w:hAnsi="仿宋" w:eastAsia="仿宋" w:cs="仿宋"/>
          <w:lang w:val="en-US" w:eastAsia="zh-CN"/>
        </w:rPr>
        <w:t>（五）聘用。</w:t>
      </w:r>
      <w:r>
        <w:rPr>
          <w:rFonts w:hint="eastAsia" w:ascii="仿宋" w:hAnsi="仿宋" w:eastAsia="仿宋" w:cs="仿宋"/>
          <w:kern w:val="0"/>
          <w:sz w:val="32"/>
          <w:szCs w:val="32"/>
        </w:rPr>
        <w:t>校外导师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实行聘任制。</w:t>
      </w:r>
      <w:r>
        <w:rPr>
          <w:rStyle w:val="9"/>
          <w:rFonts w:hint="eastAsia" w:ascii="仿宋" w:hAnsi="仿宋" w:eastAsia="仿宋" w:cs="仿宋"/>
          <w:lang w:val="en-US" w:eastAsia="zh-CN"/>
        </w:rPr>
        <w:t>学院与选聘校外导师签订聘用合同，明确聘期工作职责及相关责权利，聘期为三年，可以续聘。确定聘任后，学院将《外聘教师聘用备案表》及聘用合同提交人事处备案。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第四条 岗位职责</w:t>
      </w:r>
    </w:p>
    <w:p>
      <w:pPr>
        <w:rPr>
          <w:rStyle w:val="9"/>
          <w:rFonts w:hint="eastAsia"/>
          <w:lang w:val="en-US" w:eastAsia="zh-CN"/>
        </w:rPr>
      </w:pPr>
      <w:r>
        <w:rPr>
          <w:rStyle w:val="9"/>
          <w:rFonts w:hint="eastAsia"/>
          <w:lang w:val="en-US" w:eastAsia="zh-CN"/>
        </w:rPr>
        <w:t xml:space="preserve">    （一）协助校内导师制定研究生实践培养计划、确定论文选题、指导论文研究和撰写等，参与研究生学位论文答辩等工作；</w:t>
      </w:r>
    </w:p>
    <w:p>
      <w:pPr>
        <w:rPr>
          <w:rStyle w:val="9"/>
          <w:rFonts w:hint="eastAsia"/>
          <w:lang w:val="en-US" w:eastAsia="zh-CN"/>
        </w:rPr>
      </w:pPr>
      <w:r>
        <w:rPr>
          <w:rStyle w:val="9"/>
          <w:rFonts w:hint="eastAsia"/>
          <w:lang w:val="en-US" w:eastAsia="zh-CN"/>
        </w:rPr>
        <w:t xml:space="preserve">    （二）负责研究生实践能力的培养，接收专业学位研究生实习，并为研究生创造实践教学、参观考察和项目研究的条件，做好研究生校外实践期间的管理工作；</w:t>
      </w:r>
    </w:p>
    <w:p>
      <w:pPr>
        <w:ind w:firstLine="640"/>
        <w:rPr>
          <w:rStyle w:val="9"/>
          <w:rFonts w:hint="eastAsia"/>
          <w:lang w:val="en-US" w:eastAsia="zh-CN"/>
        </w:rPr>
      </w:pPr>
      <w:r>
        <w:rPr>
          <w:rStyle w:val="9"/>
          <w:rFonts w:hint="eastAsia"/>
          <w:lang w:val="en-US" w:eastAsia="zh-CN"/>
        </w:rPr>
        <w:t>（三）根据研究生培养需要，开设相关专业学位类别（领域）专题讲座或课程；</w:t>
      </w:r>
    </w:p>
    <w:p>
      <w:pPr>
        <w:ind w:firstLine="640"/>
        <w:rPr>
          <w:rStyle w:val="9"/>
          <w:rFonts w:hint="default"/>
          <w:lang w:val="en-US" w:eastAsia="zh-CN"/>
        </w:rPr>
      </w:pPr>
      <w:r>
        <w:rPr>
          <w:rStyle w:val="9"/>
          <w:rFonts w:hint="eastAsia"/>
          <w:lang w:val="en-US" w:eastAsia="zh-CN"/>
        </w:rPr>
        <w:t>（四）针对研究生培养实践环节存在的问题，及时与校内导师交流，保证研究生培养质量。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第五条 聘期管理</w:t>
      </w:r>
    </w:p>
    <w:p>
      <w:pPr>
        <w:numPr>
          <w:ilvl w:val="0"/>
          <w:numId w:val="0"/>
        </w:numPr>
        <w:bidi w:val="0"/>
        <w:ind w:left="0" w:leftChars="0" w:firstLine="560" w:firstLineChars="175"/>
        <w:rPr>
          <w:rStyle w:val="9"/>
          <w:rFonts w:hint="default"/>
          <w:lang w:val="en-US" w:eastAsia="zh-CN"/>
        </w:rPr>
      </w:pPr>
      <w:r>
        <w:rPr>
          <w:rStyle w:val="9"/>
          <w:rFonts w:hint="eastAsia"/>
          <w:lang w:val="en-US" w:eastAsia="zh-CN"/>
        </w:rPr>
        <w:t>（一）校外导师</w:t>
      </w:r>
      <w:r>
        <w:rPr>
          <w:rStyle w:val="9"/>
          <w:rFonts w:hint="default"/>
          <w:lang w:val="en-US" w:eastAsia="zh-CN"/>
        </w:rPr>
        <w:t>受聘期间应遵守学校各项规章制度和师德师风要求，恪守职业道德。</w:t>
      </w:r>
    </w:p>
    <w:p>
      <w:pPr>
        <w:numPr>
          <w:ilvl w:val="0"/>
          <w:numId w:val="0"/>
        </w:numPr>
        <w:bidi w:val="0"/>
        <w:ind w:left="0" w:leftChars="0" w:firstLine="560" w:firstLineChars="175"/>
        <w:rPr>
          <w:rStyle w:val="9"/>
          <w:rFonts w:hint="default"/>
          <w:lang w:val="en-US" w:eastAsia="zh-CN"/>
        </w:rPr>
      </w:pPr>
      <w:r>
        <w:rPr>
          <w:rStyle w:val="9"/>
          <w:rFonts w:hint="eastAsia"/>
          <w:lang w:val="en-US" w:eastAsia="zh-CN"/>
        </w:rPr>
        <w:t>（二）学院</w:t>
      </w:r>
      <w:r>
        <w:rPr>
          <w:rStyle w:val="9"/>
          <w:rFonts w:hint="default"/>
          <w:lang w:val="en-US" w:eastAsia="zh-CN"/>
        </w:rPr>
        <w:t>为</w:t>
      </w:r>
      <w:r>
        <w:rPr>
          <w:rStyle w:val="9"/>
          <w:rFonts w:hint="eastAsia"/>
          <w:lang w:val="en-US" w:eastAsia="zh-CN"/>
        </w:rPr>
        <w:t>校外导师</w:t>
      </w:r>
      <w:r>
        <w:rPr>
          <w:rStyle w:val="9"/>
          <w:rFonts w:hint="default"/>
          <w:lang w:val="en-US" w:eastAsia="zh-CN"/>
        </w:rPr>
        <w:t>建立档案，负责</w:t>
      </w:r>
      <w:r>
        <w:rPr>
          <w:rStyle w:val="9"/>
          <w:rFonts w:hint="eastAsia"/>
          <w:lang w:val="en-US" w:eastAsia="zh-CN"/>
        </w:rPr>
        <w:t>校外导师</w:t>
      </w:r>
      <w:r>
        <w:rPr>
          <w:rStyle w:val="9"/>
          <w:rFonts w:hint="default"/>
          <w:lang w:val="en-US" w:eastAsia="zh-CN"/>
        </w:rPr>
        <w:t>的聘用、管理及服务。</w:t>
      </w:r>
    </w:p>
    <w:p>
      <w:pPr>
        <w:numPr>
          <w:ilvl w:val="0"/>
          <w:numId w:val="0"/>
        </w:numPr>
        <w:bidi w:val="0"/>
        <w:ind w:left="0" w:leftChars="0" w:firstLine="560" w:firstLineChars="175"/>
        <w:rPr>
          <w:rStyle w:val="9"/>
          <w:rFonts w:hint="default"/>
          <w:lang w:val="en-US" w:eastAsia="zh-CN"/>
        </w:rPr>
      </w:pPr>
      <w:r>
        <w:rPr>
          <w:rStyle w:val="9"/>
          <w:rFonts w:hint="eastAsia"/>
          <w:lang w:val="en-US" w:eastAsia="zh-CN"/>
        </w:rPr>
        <w:t>（三）学院</w:t>
      </w:r>
      <w:r>
        <w:rPr>
          <w:rStyle w:val="9"/>
          <w:rFonts w:hint="default"/>
          <w:lang w:val="en-US" w:eastAsia="zh-CN"/>
        </w:rPr>
        <w:t>对</w:t>
      </w:r>
      <w:r>
        <w:rPr>
          <w:rStyle w:val="9"/>
          <w:rFonts w:hint="eastAsia"/>
          <w:lang w:val="en-US" w:eastAsia="zh-CN"/>
        </w:rPr>
        <w:t>校外导师</w:t>
      </w:r>
      <w:r>
        <w:rPr>
          <w:rStyle w:val="9"/>
          <w:rFonts w:hint="default"/>
          <w:lang w:val="en-US" w:eastAsia="zh-CN"/>
        </w:rPr>
        <w:t>思想政治表现及师德师风情况、完成工作情况等进行年度考核，考核不合格者</w:t>
      </w:r>
      <w:r>
        <w:rPr>
          <w:rStyle w:val="9"/>
          <w:rFonts w:hint="eastAsia"/>
          <w:lang w:val="en-US" w:eastAsia="zh-CN"/>
        </w:rPr>
        <w:t>可</w:t>
      </w:r>
      <w:r>
        <w:rPr>
          <w:rStyle w:val="9"/>
          <w:rFonts w:hint="default"/>
          <w:lang w:val="en-US" w:eastAsia="zh-CN"/>
        </w:rPr>
        <w:t>解除聘用。</w:t>
      </w:r>
    </w:p>
    <w:p>
      <w:pPr>
        <w:numPr>
          <w:ilvl w:val="0"/>
          <w:numId w:val="0"/>
        </w:numPr>
        <w:bidi w:val="0"/>
        <w:ind w:left="0" w:leftChars="0" w:firstLine="560" w:firstLineChars="175"/>
        <w:rPr>
          <w:rStyle w:val="9"/>
          <w:rFonts w:hint="default"/>
          <w:lang w:val="en-US" w:eastAsia="zh-CN"/>
        </w:rPr>
      </w:pPr>
      <w:r>
        <w:rPr>
          <w:rStyle w:val="9"/>
          <w:rFonts w:hint="eastAsia"/>
          <w:lang w:val="en-US" w:eastAsia="zh-CN"/>
        </w:rPr>
        <w:t>（四）聘期中，如因故不能指导履行指导研究生职责的，由学院终止聘用并报研究生院备案。</w:t>
      </w:r>
    </w:p>
    <w:p>
      <w:pPr>
        <w:numPr>
          <w:ilvl w:val="0"/>
          <w:numId w:val="0"/>
        </w:numPr>
        <w:bidi w:val="0"/>
        <w:ind w:left="0" w:leftChars="0" w:firstLine="560" w:firstLineChars="175"/>
        <w:rPr>
          <w:rStyle w:val="9"/>
          <w:rFonts w:hint="eastAsia"/>
          <w:lang w:val="en-US" w:eastAsia="zh-CN"/>
        </w:rPr>
      </w:pPr>
      <w:r>
        <w:rPr>
          <w:rFonts w:hint="eastAsia" w:ascii="Arial" w:hAnsi="Arial" w:eastAsia="黑体" w:cstheme="minorBidi"/>
          <w:kern w:val="2"/>
          <w:sz w:val="32"/>
          <w:szCs w:val="24"/>
          <w:lang w:val="en-US" w:eastAsia="zh-CN" w:bidi="ar-SA"/>
        </w:rPr>
        <w:t>第六条</w:t>
      </w:r>
      <w:r>
        <w:rPr>
          <w:rStyle w:val="9"/>
          <w:rFonts w:hint="eastAsia"/>
          <w:lang w:val="en-US" w:eastAsia="zh-CN"/>
        </w:rPr>
        <w:t xml:space="preserve"> 本办法自公布之日起实施，由学院教授委员会负责解释。 </w:t>
      </w:r>
    </w:p>
    <w:p>
      <w:pPr>
        <w:numPr>
          <w:ilvl w:val="0"/>
          <w:numId w:val="0"/>
        </w:numPr>
        <w:bidi w:val="0"/>
        <w:rPr>
          <w:rStyle w:val="9"/>
          <w:rFonts w:hint="default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wordWrap w:val="0"/>
        <w:spacing w:line="560" w:lineRule="exact"/>
        <w:jc w:val="righ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风景园林艺术学院  </w:t>
      </w:r>
    </w:p>
    <w:p>
      <w:pPr>
        <w:wordWrap w:val="0"/>
        <w:spacing w:line="560" w:lineRule="exact"/>
        <w:jc w:val="righ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2021年10月29日  </w:t>
      </w:r>
    </w:p>
    <w:p>
      <w:pPr>
        <w:numPr>
          <w:ilvl w:val="0"/>
          <w:numId w:val="0"/>
        </w:numPr>
        <w:bidi w:val="0"/>
        <w:rPr>
          <w:rStyle w:val="9"/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4A5BDE"/>
    <w:multiLevelType w:val="singleLevel"/>
    <w:tmpl w:val="F14A5BDE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47854"/>
    <w:rsid w:val="038275D7"/>
    <w:rsid w:val="07104928"/>
    <w:rsid w:val="079D55F8"/>
    <w:rsid w:val="07ED6D06"/>
    <w:rsid w:val="0C8C0B04"/>
    <w:rsid w:val="0D3331F7"/>
    <w:rsid w:val="115F18A5"/>
    <w:rsid w:val="147B4376"/>
    <w:rsid w:val="16BB047A"/>
    <w:rsid w:val="198C7367"/>
    <w:rsid w:val="1DAD1918"/>
    <w:rsid w:val="1F3736B1"/>
    <w:rsid w:val="1FDF3602"/>
    <w:rsid w:val="22FF11A9"/>
    <w:rsid w:val="230E12D1"/>
    <w:rsid w:val="23917CFD"/>
    <w:rsid w:val="24AB22BA"/>
    <w:rsid w:val="25EA53ED"/>
    <w:rsid w:val="2D11735C"/>
    <w:rsid w:val="310E0C58"/>
    <w:rsid w:val="34205637"/>
    <w:rsid w:val="35AC434E"/>
    <w:rsid w:val="35C45C01"/>
    <w:rsid w:val="3A176EB6"/>
    <w:rsid w:val="3B527FEF"/>
    <w:rsid w:val="3D3416D2"/>
    <w:rsid w:val="4006731A"/>
    <w:rsid w:val="43E554C1"/>
    <w:rsid w:val="461421C7"/>
    <w:rsid w:val="48853B72"/>
    <w:rsid w:val="4931431F"/>
    <w:rsid w:val="49E01166"/>
    <w:rsid w:val="4F8E6BED"/>
    <w:rsid w:val="51547ACA"/>
    <w:rsid w:val="52F650A5"/>
    <w:rsid w:val="599F55D6"/>
    <w:rsid w:val="5F6763E0"/>
    <w:rsid w:val="615B6AAC"/>
    <w:rsid w:val="651F271F"/>
    <w:rsid w:val="68407900"/>
    <w:rsid w:val="685542DA"/>
    <w:rsid w:val="71A228AD"/>
    <w:rsid w:val="7FC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Ascii" w:hAnsiTheme="minorAscii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9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560" w:firstLineChars="200"/>
      <w:jc w:val="both"/>
      <w:outlineLvl w:val="0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eastAsia="楷体"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Arial" w:hAnsi="Arial" w:eastAsia="仿宋"/>
      <w:sz w:val="32"/>
    </w:rPr>
  </w:style>
  <w:style w:type="character" w:default="1" w:styleId="9">
    <w:name w:val="Default Paragraph Font"/>
    <w:qFormat/>
    <w:uiPriority w:val="0"/>
    <w:rPr>
      <w:rFonts w:ascii="Calibri" w:hAnsi="Calibri" w:eastAsia="仿宋"/>
      <w:sz w:val="32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1107</Words>
  <Characters>1113</Characters>
  <Lines>0</Lines>
  <Paragraphs>0</Paragraphs>
  <TotalTime>13</TotalTime>
  <ScaleCrop>false</ScaleCrop>
  <LinksUpToDate>false</LinksUpToDate>
  <CharactersWithSpaces>1138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2021-10-27T03:07:00Z</dcterms:created>
  <dc:creator>Administrator</dc:creator>
  <cp:lastModifiedBy>潇菁儿</cp:lastModifiedBy>
  <cp:lastPrinted>2021-11-15T07:25:00Z</cp:lastPrinted>
  <dcterms:modified xsi:type="dcterms:W3CDTF">2022-05-11T02:20:10Z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66B7E4371FA44DAABD9BDF30EFBC188E</vt:lpwstr>
  </property>
</Properties>
</file>